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5F" w:rsidRDefault="00A9655F" w:rsidP="00A9655F">
      <w:pPr>
        <w:spacing w:line="360" w:lineRule="auto"/>
        <w:ind w:right="283"/>
        <w:jc w:val="center"/>
        <w:rPr>
          <w:b/>
          <w:sz w:val="28"/>
          <w:szCs w:val="28"/>
          <w:lang w:val="en-US"/>
        </w:rPr>
      </w:pPr>
      <w:r>
        <w:rPr>
          <w:rStyle w:val="shorttext"/>
          <w:b/>
          <w:sz w:val="28"/>
          <w:szCs w:val="28"/>
          <w:lang w:val="en-US"/>
        </w:rPr>
        <w:t>O</w:t>
      </w:r>
      <w:r>
        <w:rPr>
          <w:rStyle w:val="shorttext"/>
          <w:b/>
          <w:sz w:val="28"/>
          <w:szCs w:val="28"/>
          <w:lang w:val="en"/>
        </w:rPr>
        <w:t>lesya Tokarska</w:t>
      </w:r>
    </w:p>
    <w:p w:rsidR="00A9655F" w:rsidRDefault="00A9655F" w:rsidP="00A9655F">
      <w:pPr>
        <w:spacing w:line="360" w:lineRule="auto"/>
        <w:ind w:right="283"/>
        <w:jc w:val="center"/>
        <w:rPr>
          <w:b/>
          <w:sz w:val="28"/>
          <w:szCs w:val="28"/>
          <w:lang w:val="en"/>
        </w:rPr>
      </w:pPr>
      <w:r>
        <w:rPr>
          <w:b/>
          <w:sz w:val="28"/>
          <w:szCs w:val="28"/>
          <w:lang w:val="en"/>
        </w:rPr>
        <w:t>INFORMATIONAL COMPETENCY OF THE TEACHER AS A FACTOR OF PEDAGOGICAL WORKSHOP</w:t>
      </w:r>
    </w:p>
    <w:p w:rsidR="00A9655F" w:rsidRDefault="00A9655F" w:rsidP="00A9655F">
      <w:pPr>
        <w:spacing w:line="360" w:lineRule="auto"/>
        <w:ind w:left="-567" w:right="283" w:firstLine="709"/>
        <w:jc w:val="both"/>
        <w:rPr>
          <w:sz w:val="28"/>
          <w:szCs w:val="28"/>
          <w:lang w:val="en-US"/>
        </w:rPr>
      </w:pPr>
      <w:r>
        <w:rPr>
          <w:b/>
          <w:sz w:val="28"/>
          <w:szCs w:val="28"/>
          <w:lang w:val="en-US"/>
        </w:rPr>
        <w:t xml:space="preserve">Abstract. </w:t>
      </w:r>
      <w:r>
        <w:rPr>
          <w:sz w:val="28"/>
          <w:szCs w:val="28"/>
          <w:lang w:val="en-US"/>
        </w:rPr>
        <w:t>The reform of the modern Ukrainian education, aimed at improving the professional training of employees in conjunction with a solid foundation of general knowledge, poses an important task for professional educational institutions: to prepare a competent future specialist who must be able to independently acquire and creatively apply new knowledge and practical skills. Therefore, the actual task of modern educational institutions is the implementation of a competence approach in teaching, which presupposes the orientation of the educational process on the formation and development of key competences of the future teacher.</w:t>
      </w:r>
    </w:p>
    <w:p w:rsidR="00A9655F" w:rsidRDefault="00A9655F" w:rsidP="00A9655F">
      <w:pPr>
        <w:spacing w:line="360" w:lineRule="auto"/>
        <w:ind w:left="-567" w:right="283" w:firstLine="709"/>
        <w:jc w:val="both"/>
        <w:rPr>
          <w:sz w:val="28"/>
          <w:szCs w:val="28"/>
          <w:lang w:val="en-US"/>
        </w:rPr>
      </w:pPr>
      <w:r>
        <w:rPr>
          <w:sz w:val="28"/>
          <w:szCs w:val="28"/>
          <w:lang w:val="en-US"/>
        </w:rPr>
        <w:t>The competence approach at the present stage of development and updating of the education system of Ukraine is considered as one of the important conceptual principles. Competence means a range of issues in which a person is knowledgeable, has knowledge and experience. This is a person's ability to apply the knowledge, skills, ways of working, and his own experience in unusual situations to solve certain vital problems.</w:t>
      </w:r>
    </w:p>
    <w:p w:rsidR="00A9655F" w:rsidRDefault="00A9655F" w:rsidP="00A9655F">
      <w:pPr>
        <w:spacing w:line="360" w:lineRule="auto"/>
        <w:ind w:left="-567" w:right="283" w:firstLine="709"/>
        <w:jc w:val="both"/>
        <w:rPr>
          <w:sz w:val="28"/>
          <w:szCs w:val="28"/>
          <w:lang w:val="en-US"/>
        </w:rPr>
      </w:pPr>
      <w:r>
        <w:rPr>
          <w:sz w:val="28"/>
          <w:szCs w:val="28"/>
          <w:lang w:val="en-US"/>
        </w:rPr>
        <w:t>The "professional competence" of a teacher will be understood as the unity of his theoretical and practical readiness for pedagogical activity, carried out on the basis of a solid knowledge base, skills, a conscious understanding of his role in society, continuous self-improvement and self-development, and ensures the optimal organization of the educational process with the purpose of forming the creative personality of students.</w:t>
      </w:r>
    </w:p>
    <w:p w:rsidR="00A9655F" w:rsidRDefault="00A9655F" w:rsidP="00A9655F">
      <w:pPr>
        <w:spacing w:line="360" w:lineRule="auto"/>
        <w:ind w:left="-567" w:right="283" w:firstLine="709"/>
        <w:jc w:val="both"/>
        <w:rPr>
          <w:sz w:val="28"/>
          <w:szCs w:val="28"/>
          <w:lang w:val="uk-UA"/>
        </w:rPr>
      </w:pPr>
      <w:r>
        <w:rPr>
          <w:sz w:val="28"/>
          <w:szCs w:val="28"/>
          <w:lang w:val="en-US"/>
        </w:rPr>
        <w:t xml:space="preserve">One of the most important key competencies of the teacher is the informatics, which is considered as the quality of the person, which includes the totality of knowledge, skills and skills of performing various types of information activities and the value attitude towards it. The modern information society forms a new system of values, in which the knowledge, skills and skills to navigate information flows, master new technologies are necessary for the teacher. Therefore, the formation of the teacher's </w:t>
      </w:r>
      <w:r>
        <w:rPr>
          <w:sz w:val="28"/>
          <w:szCs w:val="28"/>
          <w:lang w:val="en-US"/>
        </w:rPr>
        <w:lastRenderedPageBreak/>
        <w:t>informational competence as one of the perspective ways of stimulating pedagogical creativity becomes urgent.</w:t>
      </w:r>
    </w:p>
    <w:p w:rsidR="00A9655F" w:rsidRDefault="00A9655F" w:rsidP="00A9655F">
      <w:pPr>
        <w:spacing w:line="360" w:lineRule="auto"/>
        <w:ind w:right="283"/>
        <w:jc w:val="center"/>
        <w:rPr>
          <w:rFonts w:cs="Arial Unicode MS"/>
          <w:b/>
          <w:sz w:val="28"/>
          <w:szCs w:val="28"/>
          <w:lang w:val="uk-UA"/>
        </w:rPr>
      </w:pPr>
      <w:r>
        <w:rPr>
          <w:b/>
          <w:sz w:val="28"/>
          <w:szCs w:val="28"/>
          <w:lang w:val="en-GB"/>
        </w:rPr>
        <w:t>REFERENCES</w:t>
      </w:r>
    </w:p>
    <w:p w:rsidR="00A9655F" w:rsidRDefault="00A9655F" w:rsidP="00A9655F">
      <w:pPr>
        <w:spacing w:line="360" w:lineRule="auto"/>
        <w:ind w:left="-567" w:right="283" w:firstLine="709"/>
        <w:jc w:val="both"/>
        <w:rPr>
          <w:sz w:val="28"/>
          <w:szCs w:val="28"/>
          <w:shd w:val="clear" w:color="auto" w:fill="FFFFFF"/>
          <w:lang w:val="uk-UA"/>
        </w:rPr>
      </w:pPr>
      <w:r>
        <w:rPr>
          <w:sz w:val="28"/>
          <w:szCs w:val="28"/>
          <w:shd w:val="clear" w:color="auto" w:fill="FFFFFF"/>
          <w:lang w:val="uk-UA"/>
        </w:rPr>
        <w:t xml:space="preserve">1. </w:t>
      </w:r>
      <w:r>
        <w:rPr>
          <w:sz w:val="28"/>
          <w:szCs w:val="28"/>
          <w:shd w:val="clear" w:color="auto" w:fill="FFFFFF"/>
        </w:rPr>
        <w:t>Dubasenyuk</w:t>
      </w:r>
      <w:r>
        <w:rPr>
          <w:sz w:val="28"/>
          <w:szCs w:val="28"/>
          <w:shd w:val="clear" w:color="auto" w:fill="FFFFFF"/>
          <w:lang w:val="uk-UA"/>
        </w:rPr>
        <w:t xml:space="preserve"> </w:t>
      </w:r>
      <w:r>
        <w:rPr>
          <w:sz w:val="28"/>
          <w:szCs w:val="28"/>
          <w:shd w:val="clear" w:color="auto" w:fill="FFFFFF"/>
        </w:rPr>
        <w:t>O</w:t>
      </w:r>
      <w:r>
        <w:rPr>
          <w:sz w:val="28"/>
          <w:szCs w:val="28"/>
          <w:shd w:val="clear" w:color="auto" w:fill="FFFFFF"/>
          <w:lang w:val="uk-UA"/>
        </w:rPr>
        <w:t xml:space="preserve">. </w:t>
      </w:r>
      <w:r>
        <w:rPr>
          <w:sz w:val="28"/>
          <w:szCs w:val="28"/>
          <w:shd w:val="clear" w:color="auto" w:fill="FFFFFF"/>
        </w:rPr>
        <w:t>Profesiy</w:t>
      </w:r>
      <w:r>
        <w:rPr>
          <w:sz w:val="28"/>
          <w:szCs w:val="28"/>
          <w:shd w:val="clear" w:color="auto" w:fill="FFFFFF"/>
          <w:lang w:val="uk-UA"/>
        </w:rPr>
        <w:t>̆</w:t>
      </w:r>
      <w:r>
        <w:rPr>
          <w:sz w:val="28"/>
          <w:szCs w:val="28"/>
          <w:shd w:val="clear" w:color="auto" w:fill="FFFFFF"/>
        </w:rPr>
        <w:t>na</w:t>
      </w:r>
      <w:r>
        <w:rPr>
          <w:sz w:val="28"/>
          <w:szCs w:val="28"/>
          <w:shd w:val="clear" w:color="auto" w:fill="FFFFFF"/>
          <w:lang w:val="uk-UA"/>
        </w:rPr>
        <w:t xml:space="preserve"> </w:t>
      </w:r>
      <w:r>
        <w:rPr>
          <w:sz w:val="28"/>
          <w:szCs w:val="28"/>
          <w:shd w:val="clear" w:color="auto" w:fill="FFFFFF"/>
        </w:rPr>
        <w:t>vykhovna</w:t>
      </w:r>
      <w:r>
        <w:rPr>
          <w:sz w:val="28"/>
          <w:szCs w:val="28"/>
          <w:shd w:val="clear" w:color="auto" w:fill="FFFFFF"/>
          <w:lang w:val="uk-UA"/>
        </w:rPr>
        <w:t xml:space="preserve"> </w:t>
      </w:r>
      <w:r>
        <w:rPr>
          <w:sz w:val="28"/>
          <w:szCs w:val="28"/>
          <w:shd w:val="clear" w:color="auto" w:fill="FFFFFF"/>
        </w:rPr>
        <w:t>diyal</w:t>
      </w:r>
      <w:r>
        <w:rPr>
          <w:sz w:val="28"/>
          <w:szCs w:val="28"/>
          <w:shd w:val="clear" w:color="auto" w:fill="FFFFFF"/>
          <w:lang w:val="uk-UA"/>
        </w:rPr>
        <w:t>ʹ</w:t>
      </w:r>
      <w:r>
        <w:rPr>
          <w:sz w:val="28"/>
          <w:szCs w:val="28"/>
          <w:shd w:val="clear" w:color="auto" w:fill="FFFFFF"/>
        </w:rPr>
        <w:t>nist</w:t>
      </w:r>
      <w:r>
        <w:rPr>
          <w:sz w:val="28"/>
          <w:szCs w:val="28"/>
          <w:shd w:val="clear" w:color="auto" w:fill="FFFFFF"/>
          <w:lang w:val="uk-UA"/>
        </w:rPr>
        <w:t xml:space="preserve">ʹ </w:t>
      </w:r>
      <w:r>
        <w:rPr>
          <w:sz w:val="28"/>
          <w:szCs w:val="28"/>
          <w:shd w:val="clear" w:color="auto" w:fill="FFFFFF"/>
        </w:rPr>
        <w:t>pedahoha</w:t>
      </w:r>
      <w:r>
        <w:rPr>
          <w:sz w:val="28"/>
          <w:szCs w:val="28"/>
          <w:shd w:val="clear" w:color="auto" w:fill="FFFFFF"/>
          <w:lang w:val="uk-UA"/>
        </w:rPr>
        <w:t xml:space="preserve">: </w:t>
      </w:r>
      <w:r>
        <w:rPr>
          <w:sz w:val="28"/>
          <w:szCs w:val="28"/>
          <w:shd w:val="clear" w:color="auto" w:fill="FFFFFF"/>
        </w:rPr>
        <w:t>dosvid</w:t>
      </w:r>
      <w:r>
        <w:rPr>
          <w:sz w:val="28"/>
          <w:szCs w:val="28"/>
          <w:shd w:val="clear" w:color="auto" w:fill="FFFFFF"/>
          <w:lang w:val="uk-UA"/>
        </w:rPr>
        <w:t xml:space="preserve"> </w:t>
      </w:r>
      <w:r>
        <w:rPr>
          <w:sz w:val="28"/>
          <w:szCs w:val="28"/>
          <w:shd w:val="clear" w:color="auto" w:fill="FFFFFF"/>
        </w:rPr>
        <w:t>porivnyal</w:t>
      </w:r>
      <w:r>
        <w:rPr>
          <w:sz w:val="28"/>
          <w:szCs w:val="28"/>
          <w:shd w:val="clear" w:color="auto" w:fill="FFFFFF"/>
          <w:lang w:val="uk-UA"/>
        </w:rPr>
        <w:t>ʹ</w:t>
      </w:r>
      <w:r>
        <w:rPr>
          <w:sz w:val="28"/>
          <w:szCs w:val="28"/>
          <w:shd w:val="clear" w:color="auto" w:fill="FFFFFF"/>
        </w:rPr>
        <w:t>noho</w:t>
      </w:r>
      <w:r>
        <w:rPr>
          <w:sz w:val="28"/>
          <w:szCs w:val="28"/>
          <w:shd w:val="clear" w:color="auto" w:fill="FFFFFF"/>
          <w:lang w:val="uk-UA"/>
        </w:rPr>
        <w:t xml:space="preserve"> </w:t>
      </w:r>
      <w:r>
        <w:rPr>
          <w:sz w:val="28"/>
          <w:szCs w:val="28"/>
          <w:shd w:val="clear" w:color="auto" w:fill="FFFFFF"/>
        </w:rPr>
        <w:t>doslidzhennya</w:t>
      </w:r>
      <w:r>
        <w:rPr>
          <w:sz w:val="28"/>
          <w:szCs w:val="28"/>
          <w:shd w:val="clear" w:color="auto" w:fill="FFFFFF"/>
          <w:lang w:val="uk-UA"/>
        </w:rPr>
        <w:t xml:space="preserve">: </w:t>
      </w:r>
      <w:r>
        <w:rPr>
          <w:sz w:val="28"/>
          <w:szCs w:val="28"/>
          <w:shd w:val="clear" w:color="auto" w:fill="FFFFFF"/>
        </w:rPr>
        <w:t>monohrafiya</w:t>
      </w:r>
      <w:r>
        <w:rPr>
          <w:sz w:val="28"/>
          <w:szCs w:val="28"/>
          <w:shd w:val="clear" w:color="auto" w:fill="FFFFFF"/>
          <w:lang w:val="uk-UA"/>
        </w:rPr>
        <w:t xml:space="preserve"> – </w:t>
      </w:r>
      <w:r>
        <w:rPr>
          <w:sz w:val="28"/>
          <w:szCs w:val="28"/>
          <w:shd w:val="clear" w:color="auto" w:fill="FFFFFF"/>
        </w:rPr>
        <w:t>Zhytomyr</w:t>
      </w:r>
      <w:r>
        <w:rPr>
          <w:sz w:val="28"/>
          <w:szCs w:val="28"/>
          <w:shd w:val="clear" w:color="auto" w:fill="FFFFFF"/>
          <w:lang w:val="uk-UA"/>
        </w:rPr>
        <w:t xml:space="preserve">, </w:t>
      </w:r>
      <w:r>
        <w:rPr>
          <w:sz w:val="28"/>
          <w:szCs w:val="28"/>
          <w:shd w:val="clear" w:color="auto" w:fill="FFFFFF"/>
        </w:rPr>
        <w:t>Zhytomyrs</w:t>
      </w:r>
      <w:r>
        <w:rPr>
          <w:sz w:val="28"/>
          <w:szCs w:val="28"/>
          <w:shd w:val="clear" w:color="auto" w:fill="FFFFFF"/>
          <w:lang w:val="uk-UA"/>
        </w:rPr>
        <w:t>ʹ</w:t>
      </w:r>
      <w:r>
        <w:rPr>
          <w:sz w:val="28"/>
          <w:szCs w:val="28"/>
          <w:shd w:val="clear" w:color="auto" w:fill="FFFFFF"/>
        </w:rPr>
        <w:t>kyy</w:t>
      </w:r>
      <w:r>
        <w:rPr>
          <w:sz w:val="28"/>
          <w:szCs w:val="28"/>
          <w:shd w:val="clear" w:color="auto" w:fill="FFFFFF"/>
          <w:lang w:val="uk-UA"/>
        </w:rPr>
        <w:t xml:space="preserve">̆ </w:t>
      </w:r>
      <w:r>
        <w:rPr>
          <w:sz w:val="28"/>
          <w:szCs w:val="28"/>
          <w:shd w:val="clear" w:color="auto" w:fill="FFFFFF"/>
        </w:rPr>
        <w:t>derzh</w:t>
      </w:r>
      <w:r>
        <w:rPr>
          <w:sz w:val="28"/>
          <w:szCs w:val="28"/>
          <w:shd w:val="clear" w:color="auto" w:fill="FFFFFF"/>
          <w:lang w:val="uk-UA"/>
        </w:rPr>
        <w:t xml:space="preserve">. </w:t>
      </w:r>
      <w:r>
        <w:rPr>
          <w:sz w:val="28"/>
          <w:szCs w:val="28"/>
          <w:shd w:val="clear" w:color="auto" w:fill="FFFFFF"/>
        </w:rPr>
        <w:t>ped</w:t>
      </w:r>
      <w:r>
        <w:rPr>
          <w:sz w:val="28"/>
          <w:szCs w:val="28"/>
          <w:shd w:val="clear" w:color="auto" w:fill="FFFFFF"/>
          <w:lang w:val="uk-UA"/>
        </w:rPr>
        <w:t xml:space="preserve">. </w:t>
      </w:r>
      <w:r>
        <w:rPr>
          <w:sz w:val="28"/>
          <w:szCs w:val="28"/>
          <w:shd w:val="clear" w:color="auto" w:fill="FFFFFF"/>
        </w:rPr>
        <w:t>un</w:t>
      </w:r>
      <w:r>
        <w:rPr>
          <w:sz w:val="28"/>
          <w:szCs w:val="28"/>
          <w:shd w:val="clear" w:color="auto" w:fill="FFFFFF"/>
          <w:lang w:val="uk-UA"/>
        </w:rPr>
        <w:t>-</w:t>
      </w:r>
      <w:r>
        <w:rPr>
          <w:sz w:val="28"/>
          <w:szCs w:val="28"/>
          <w:shd w:val="clear" w:color="auto" w:fill="FFFFFF"/>
        </w:rPr>
        <w:t>t</w:t>
      </w:r>
      <w:r>
        <w:rPr>
          <w:sz w:val="28"/>
          <w:szCs w:val="28"/>
          <w:shd w:val="clear" w:color="auto" w:fill="FFFFFF"/>
          <w:lang w:val="uk-UA"/>
        </w:rPr>
        <w:t xml:space="preserve">., 2002. – 192 </w:t>
      </w:r>
      <w:r>
        <w:rPr>
          <w:sz w:val="28"/>
          <w:szCs w:val="28"/>
          <w:shd w:val="clear" w:color="auto" w:fill="FFFFFF"/>
        </w:rPr>
        <w:t>s</w:t>
      </w:r>
      <w:r>
        <w:rPr>
          <w:sz w:val="28"/>
          <w:szCs w:val="28"/>
          <w:shd w:val="clear" w:color="auto" w:fill="FFFFFF"/>
          <w:lang w:val="uk-UA"/>
        </w:rPr>
        <w:t>.</w:t>
      </w:r>
    </w:p>
    <w:p w:rsidR="00A9655F" w:rsidRDefault="00A9655F" w:rsidP="00A9655F">
      <w:pPr>
        <w:spacing w:line="360" w:lineRule="auto"/>
        <w:ind w:left="-567" w:right="283" w:firstLine="709"/>
        <w:jc w:val="both"/>
        <w:rPr>
          <w:sz w:val="28"/>
          <w:szCs w:val="28"/>
          <w:shd w:val="clear" w:color="auto" w:fill="FFFFFF"/>
          <w:lang w:val="en-US"/>
        </w:rPr>
      </w:pPr>
      <w:r>
        <w:rPr>
          <w:sz w:val="28"/>
          <w:szCs w:val="28"/>
          <w:shd w:val="clear" w:color="auto" w:fill="FFFFFF"/>
          <w:lang w:val="uk-UA"/>
        </w:rPr>
        <w:t xml:space="preserve">2. </w:t>
      </w:r>
      <w:r>
        <w:rPr>
          <w:sz w:val="28"/>
          <w:szCs w:val="28"/>
          <w:shd w:val="clear" w:color="auto" w:fill="FFFFFF"/>
          <w:lang w:val="en-US"/>
        </w:rPr>
        <w:t>Entsyklopediya osvity : [hol. red. V. H. Kremenʹ] / Akad. ped. nauk Ukrayiny. – K. : Yurinkom Inter, 2008. – 1040 s.</w:t>
      </w:r>
    </w:p>
    <w:p w:rsidR="00A9655F" w:rsidRDefault="00A9655F" w:rsidP="00A9655F">
      <w:pPr>
        <w:spacing w:line="360" w:lineRule="auto"/>
        <w:ind w:left="-567" w:right="283" w:firstLine="709"/>
        <w:jc w:val="both"/>
        <w:rPr>
          <w:sz w:val="28"/>
          <w:szCs w:val="28"/>
          <w:lang w:val="en-US"/>
        </w:rPr>
      </w:pPr>
      <w:r>
        <w:rPr>
          <w:sz w:val="28"/>
          <w:szCs w:val="28"/>
          <w:shd w:val="clear" w:color="auto" w:fill="FFFFFF"/>
          <w:lang w:val="en-US"/>
        </w:rPr>
        <w:t>3. Fesenko O.S. Doslidzhennya fenomena “profesiyna kompetentnistʹ” vchytelya u naukoviy literaturi // Visnyk Cherkasʹkoho universytetu. Seriya “Pedahohichni nauky”. Vyp. № 32 (365). – 2015 – S. 128-133.</w:t>
      </w:r>
    </w:p>
    <w:p w:rsidR="00A9655F" w:rsidRDefault="00A9655F" w:rsidP="00A9655F">
      <w:pPr>
        <w:spacing w:line="360" w:lineRule="auto"/>
        <w:ind w:left="-567" w:right="283" w:firstLine="709"/>
        <w:jc w:val="both"/>
        <w:rPr>
          <w:sz w:val="28"/>
          <w:szCs w:val="28"/>
          <w:shd w:val="clear" w:color="auto" w:fill="FFFFFF"/>
          <w:lang w:val="en-US"/>
        </w:rPr>
      </w:pPr>
      <w:r>
        <w:rPr>
          <w:sz w:val="28"/>
          <w:szCs w:val="28"/>
          <w:shd w:val="clear" w:color="auto" w:fill="FFFFFF"/>
          <w:lang w:val="en-US"/>
        </w:rPr>
        <w:t>4. Lozova V.I. Formuvannya pedahohichnoyi kompetentnosti vykladachiv vyshchykh navchalʹnykh zakladiv. // Pedahohichna pidhotovka vykladachiv vyshchykh navchalʹnykh zakladiv: mater. mizhvuz. nauk.-prakt. konf. – KH., 2002. – 167 s.</w:t>
      </w:r>
    </w:p>
    <w:p w:rsidR="00A9655F" w:rsidRDefault="00A9655F" w:rsidP="00A9655F">
      <w:pPr>
        <w:spacing w:line="360" w:lineRule="auto"/>
        <w:ind w:left="-567" w:right="283" w:firstLine="709"/>
        <w:jc w:val="both"/>
        <w:rPr>
          <w:sz w:val="28"/>
          <w:szCs w:val="28"/>
          <w:shd w:val="clear" w:color="auto" w:fill="FFFFFF"/>
          <w:lang w:val="en-US"/>
        </w:rPr>
      </w:pPr>
      <w:r>
        <w:rPr>
          <w:sz w:val="28"/>
          <w:szCs w:val="28"/>
          <w:shd w:val="clear" w:color="auto" w:fill="FFFFFF"/>
          <w:lang w:val="en-US"/>
        </w:rPr>
        <w:t>5. Ovcharuk O.V. Kompetentnisnyy pidkhid u suchasniy osviti: Svitovyy dosvid ta ukrayinsʹki perspektyvy. – K., 2004. – 112 s.</w:t>
      </w:r>
    </w:p>
    <w:p w:rsidR="00A9655F" w:rsidRDefault="00A9655F" w:rsidP="00A9655F">
      <w:pPr>
        <w:spacing w:line="360" w:lineRule="auto"/>
        <w:ind w:left="-567" w:right="283" w:firstLine="709"/>
        <w:jc w:val="both"/>
        <w:rPr>
          <w:sz w:val="28"/>
          <w:szCs w:val="28"/>
          <w:shd w:val="clear" w:color="auto" w:fill="FFFFFF"/>
          <w:lang w:val="en-US"/>
        </w:rPr>
      </w:pPr>
      <w:r>
        <w:rPr>
          <w:sz w:val="28"/>
          <w:szCs w:val="28"/>
          <w:shd w:val="clear" w:color="auto" w:fill="FFFFFF"/>
          <w:lang w:val="en-US"/>
        </w:rPr>
        <w:t>6. Peretsʹ O. Osnovni kryteriï, rivni ta pokaznyky sformovanosti profesiy̆noï kompetentnosti may̆butnʹoho vchytelya pochatkovykh klasiv // Problemy pidhotovky suchasnoho vchytelya : nauk. zb. Umansʹkyy̆ derzhavnyy̆ pedahohichnyy̆ universytet im. Pavla Tychyny. – 2010. – № 2. – S. 119 – 126.</w:t>
      </w:r>
    </w:p>
    <w:p w:rsidR="00A9655F" w:rsidRDefault="00A9655F" w:rsidP="00A9655F">
      <w:pPr>
        <w:spacing w:line="360" w:lineRule="auto"/>
        <w:ind w:left="-567" w:right="283" w:firstLine="709"/>
        <w:jc w:val="both"/>
        <w:rPr>
          <w:sz w:val="28"/>
          <w:szCs w:val="28"/>
          <w:shd w:val="clear" w:color="auto" w:fill="FFFFFF"/>
          <w:lang w:val="en-US"/>
        </w:rPr>
      </w:pPr>
      <w:r>
        <w:rPr>
          <w:sz w:val="28"/>
          <w:szCs w:val="28"/>
          <w:shd w:val="clear" w:color="auto" w:fill="FFFFFF"/>
          <w:lang w:val="en-US"/>
        </w:rPr>
        <w:t>7. Pometun O. I. Teoriya i praktyka poslidovnoyi realizatsiyi kompetentnisnoho pidkhodu v dosvidi zarubizhnykh krayin // Kompetentnisnyy pidkhid u suchasniy osviti: svitovyy dosvid ta ukrayinsʹki perspektyvy: pid zah. red. O. V. Ovcharuk. – K.: K.I.S., 2004. – S. 16-25.</w:t>
      </w:r>
    </w:p>
    <w:p w:rsidR="00A9655F" w:rsidRDefault="00A9655F" w:rsidP="00A9655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rPr>
      </w:pPr>
    </w:p>
    <w:p w:rsidR="00A9655F" w:rsidRDefault="00A9655F" w:rsidP="00A9655F">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rPr>
      </w:pPr>
    </w:p>
    <w:p w:rsidR="00310993" w:rsidRPr="00A9655F" w:rsidRDefault="00310993" w:rsidP="00A9655F">
      <w:bookmarkStart w:id="0" w:name="_GoBack"/>
      <w:bookmarkEnd w:id="0"/>
    </w:p>
    <w:sectPr w:rsidR="00310993" w:rsidRPr="00A9655F" w:rsidSect="004E06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75259"/>
    <w:rsid w:val="002E6087"/>
    <w:rsid w:val="002F0638"/>
    <w:rsid w:val="00310993"/>
    <w:rsid w:val="003F53C0"/>
    <w:rsid w:val="00461C6A"/>
    <w:rsid w:val="00582F5F"/>
    <w:rsid w:val="005A430B"/>
    <w:rsid w:val="005C5BE3"/>
    <w:rsid w:val="006932C2"/>
    <w:rsid w:val="00786416"/>
    <w:rsid w:val="008529E2"/>
    <w:rsid w:val="009C532D"/>
    <w:rsid w:val="00A35888"/>
    <w:rsid w:val="00A9655F"/>
    <w:rsid w:val="00AE63F3"/>
    <w:rsid w:val="00CE458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 w:type="paragraph" w:styleId="a9">
    <w:name w:val="No Spacing"/>
    <w:uiPriority w:val="1"/>
    <w:qFormat/>
    <w:rsid w:val="00CE4583"/>
    <w:pPr>
      <w:spacing w:after="100" w:afterAutospacing="1" w:line="240" w:lineRule="auto"/>
      <w:ind w:left="357" w:firstLine="680"/>
      <w:jc w:val="both"/>
    </w:pPr>
    <w:rPr>
      <w:rFonts w:ascii="Calibri" w:eastAsia="Calibri" w:hAnsi="Calibri" w:cs="Times New Roman"/>
      <w:lang w:val="ru-RU"/>
    </w:rPr>
  </w:style>
  <w:style w:type="paragraph" w:customStyle="1" w:styleId="aa">
    <w:name w:val="Основний текст"/>
    <w:rsid w:val="00A9655F"/>
    <w:pPr>
      <w:spacing w:after="0" w:line="240" w:lineRule="auto"/>
    </w:pPr>
    <w:rPr>
      <w:rFonts w:ascii="Arial Unicode MS" w:eastAsia="Arial Unicode MS" w:hAnsi="Helvetica" w:cs="Arial Unicode MS"/>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 w:type="paragraph" w:styleId="a9">
    <w:name w:val="No Spacing"/>
    <w:uiPriority w:val="1"/>
    <w:qFormat/>
    <w:rsid w:val="00CE4583"/>
    <w:pPr>
      <w:spacing w:after="100" w:afterAutospacing="1" w:line="240" w:lineRule="auto"/>
      <w:ind w:left="357" w:firstLine="680"/>
      <w:jc w:val="both"/>
    </w:pPr>
    <w:rPr>
      <w:rFonts w:ascii="Calibri" w:eastAsia="Calibri" w:hAnsi="Calibri" w:cs="Times New Roman"/>
      <w:lang w:val="ru-RU"/>
    </w:rPr>
  </w:style>
  <w:style w:type="paragraph" w:customStyle="1" w:styleId="aa">
    <w:name w:val="Основний текст"/>
    <w:rsid w:val="00A9655F"/>
    <w:pPr>
      <w:spacing w:after="0" w:line="240" w:lineRule="auto"/>
    </w:pPr>
    <w:rPr>
      <w:rFonts w:ascii="Arial Unicode MS" w:eastAsia="Arial Unicode MS" w:hAnsi="Helvetica" w:cs="Arial Unicode MS"/>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196389305">
      <w:bodyDiv w:val="1"/>
      <w:marLeft w:val="0"/>
      <w:marRight w:val="0"/>
      <w:marTop w:val="0"/>
      <w:marBottom w:val="0"/>
      <w:divBdr>
        <w:top w:val="none" w:sz="0" w:space="0" w:color="auto"/>
        <w:left w:val="none" w:sz="0" w:space="0" w:color="auto"/>
        <w:bottom w:val="none" w:sz="0" w:space="0" w:color="auto"/>
        <w:right w:val="none" w:sz="0" w:space="0" w:color="auto"/>
      </w:divBdr>
    </w:div>
    <w:div w:id="1199077819">
      <w:bodyDiv w:val="1"/>
      <w:marLeft w:val="0"/>
      <w:marRight w:val="0"/>
      <w:marTop w:val="0"/>
      <w:marBottom w:val="0"/>
      <w:divBdr>
        <w:top w:val="none" w:sz="0" w:space="0" w:color="auto"/>
        <w:left w:val="none" w:sz="0" w:space="0" w:color="auto"/>
        <w:bottom w:val="none" w:sz="0" w:space="0" w:color="auto"/>
        <w:right w:val="none" w:sz="0" w:space="0" w:color="auto"/>
      </w:divBdr>
    </w:div>
    <w:div w:id="1372223665">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29919913">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2316</Words>
  <Characters>1321</Characters>
  <Application>Microsoft Office Word</Application>
  <DocSecurity>0</DocSecurity>
  <Lines>11</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2018-06-20T11:28:00Z</dcterms:created>
  <dcterms:modified xsi:type="dcterms:W3CDTF">2018-06-20T11:52:00Z</dcterms:modified>
</cp:coreProperties>
</file>