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CF" w:rsidRPr="00C316CF" w:rsidRDefault="00C316CF" w:rsidP="00C316CF">
      <w:pPr>
        <w:pStyle w:val="a4"/>
        <w:shd w:val="clear" w:color="auto" w:fill="FFFFFF"/>
        <w:tabs>
          <w:tab w:val="left" w:pos="567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 w:rsidRPr="00C316CF">
        <w:rPr>
          <w:rFonts w:ascii="Times New Roman" w:hAnsi="Times New Roman"/>
          <w:b/>
          <w:sz w:val="28"/>
          <w:szCs w:val="28"/>
          <w:lang w:val="uk-UA"/>
        </w:rPr>
        <w:t>L.</w:t>
      </w:r>
      <w:r w:rsidRPr="00C316CF">
        <w:rPr>
          <w:rFonts w:ascii="Times New Roman" w:hAnsi="Times New Roman"/>
          <w:b/>
          <w:sz w:val="28"/>
          <w:szCs w:val="28"/>
          <w:lang w:val="en-US"/>
        </w:rPr>
        <w:t xml:space="preserve">M. </w:t>
      </w:r>
      <w:proofErr w:type="spellStart"/>
      <w:r w:rsidRPr="00C316CF">
        <w:rPr>
          <w:rFonts w:ascii="Times New Roman" w:hAnsi="Times New Roman"/>
          <w:b/>
          <w:sz w:val="28"/>
          <w:szCs w:val="28"/>
          <w:lang w:val="en-US"/>
        </w:rPr>
        <w:t>Ternavska</w:t>
      </w:r>
      <w:proofErr w:type="spellEnd"/>
      <w:r w:rsidRPr="00C316CF">
        <w:rPr>
          <w:rFonts w:ascii="Times New Roman" w:hAnsi="Times New Roman"/>
          <w:b/>
          <w:sz w:val="28"/>
          <w:szCs w:val="28"/>
          <w:lang w:val="en-US"/>
        </w:rPr>
        <w:t>.</w:t>
      </w:r>
      <w:r w:rsidRPr="00C31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C316CF">
        <w:rPr>
          <w:rFonts w:ascii="Times New Roman" w:hAnsi="Times New Roman"/>
          <w:b/>
          <w:sz w:val="28"/>
          <w:szCs w:val="28"/>
          <w:lang w:val="uk-UA"/>
        </w:rPr>
        <w:t>Cognitive</w:t>
      </w:r>
      <w:proofErr w:type="spellEnd"/>
      <w:r w:rsidRPr="00C31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16CF">
        <w:rPr>
          <w:rFonts w:ascii="Times New Roman" w:hAnsi="Times New Roman"/>
          <w:b/>
          <w:sz w:val="28"/>
          <w:szCs w:val="28"/>
          <w:lang w:val="en-US"/>
        </w:rPr>
        <w:t>B</w:t>
      </w:r>
      <w:proofErr w:type="spellStart"/>
      <w:r w:rsidRPr="00C316CF">
        <w:rPr>
          <w:rFonts w:ascii="Times New Roman" w:hAnsi="Times New Roman"/>
          <w:b/>
          <w:sz w:val="28"/>
          <w:szCs w:val="28"/>
          <w:lang w:val="uk-UA"/>
        </w:rPr>
        <w:t>arrier</w:t>
      </w:r>
      <w:proofErr w:type="spellEnd"/>
      <w:r w:rsidRPr="00C316CF">
        <w:rPr>
          <w:rFonts w:ascii="Times New Roman" w:hAnsi="Times New Roman"/>
          <w:b/>
          <w:sz w:val="28"/>
          <w:szCs w:val="28"/>
          <w:lang w:val="en-US"/>
        </w:rPr>
        <w:t xml:space="preserve"> as a Means of </w:t>
      </w:r>
      <w:proofErr w:type="spellStart"/>
      <w:r w:rsidRPr="00C316CF">
        <w:rPr>
          <w:rFonts w:ascii="Times New Roman" w:hAnsi="Times New Roman"/>
          <w:b/>
          <w:sz w:val="28"/>
          <w:szCs w:val="28"/>
          <w:lang w:val="en-US"/>
        </w:rPr>
        <w:t>Activisation</w:t>
      </w:r>
      <w:proofErr w:type="spellEnd"/>
      <w:r w:rsidRPr="00C316CF">
        <w:rPr>
          <w:rFonts w:ascii="Times New Roman" w:hAnsi="Times New Roman"/>
          <w:b/>
          <w:sz w:val="28"/>
          <w:szCs w:val="28"/>
          <w:lang w:val="en-US"/>
        </w:rPr>
        <w:t xml:space="preserve">  Students'  Foreign Language A</w:t>
      </w:r>
      <w:proofErr w:type="spellStart"/>
      <w:r w:rsidRPr="00C316CF">
        <w:rPr>
          <w:rFonts w:ascii="Times New Roman" w:hAnsi="Times New Roman"/>
          <w:b/>
          <w:sz w:val="28"/>
          <w:szCs w:val="28"/>
          <w:lang w:val="uk-UA"/>
        </w:rPr>
        <w:t>ctivity</w:t>
      </w:r>
      <w:proofErr w:type="spellEnd"/>
      <w:r w:rsidRPr="00C316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316CF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316CF" w:rsidRPr="00C316CF" w:rsidRDefault="00C316CF" w:rsidP="00C316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316CF">
        <w:rPr>
          <w:rFonts w:ascii="Times New Roman" w:hAnsi="Times New Roman"/>
          <w:sz w:val="28"/>
          <w:szCs w:val="28"/>
          <w:lang w:val="en-US"/>
        </w:rPr>
        <w:t>The article deals with</w:t>
      </w:r>
      <w:r w:rsidRPr="00C316C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316CF">
        <w:rPr>
          <w:rFonts w:ascii="Times New Roman" w:hAnsi="Times New Roman"/>
          <w:sz w:val="28"/>
          <w:szCs w:val="28"/>
          <w:lang w:val="en-US"/>
        </w:rPr>
        <w:t>the problem of students' foreign language learning activity</w:t>
      </w:r>
      <w:r w:rsidRPr="00C316CF">
        <w:rPr>
          <w:rFonts w:ascii="Times New Roman" w:hAnsi="Times New Roman"/>
          <w:sz w:val="28"/>
          <w:szCs w:val="28"/>
          <w:lang w:val="uk-UA"/>
        </w:rPr>
        <w:t>. T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he author stresses that in order to intensify educational activity for successful mental students' development  we should set problematic issues, known as  cognitive barriers. A cognitive barrier occurs when the contradiction between the necessity to perform a task and the inability to do it using the knowledge and skills </w:t>
      </w:r>
      <w:proofErr w:type="gramStart"/>
      <w:r w:rsidRPr="00C316CF">
        <w:rPr>
          <w:rFonts w:ascii="Times New Roman" w:hAnsi="Times New Roman"/>
          <w:sz w:val="28"/>
          <w:szCs w:val="28"/>
          <w:lang w:val="en-US"/>
        </w:rPr>
        <w:t>that are</w:t>
      </w:r>
      <w:proofErr w:type="gramEnd"/>
      <w:r w:rsidRPr="00C316CF">
        <w:rPr>
          <w:rFonts w:ascii="Times New Roman" w:hAnsi="Times New Roman"/>
          <w:sz w:val="28"/>
          <w:szCs w:val="28"/>
          <w:lang w:val="en-US"/>
        </w:rPr>
        <w:t xml:space="preserve"> already in available. The awareness of this barrier can serve as a motivation of cognitive activity that gives to the student the need for opening (provided creative cognition) or receiving (when reproductive and part-search) of new knowledge. </w:t>
      </w:r>
    </w:p>
    <w:p w:rsidR="00C316CF" w:rsidRPr="00C316CF" w:rsidRDefault="00C316CF" w:rsidP="00C316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The author grounds the essence of binary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 xml:space="preserve">concept 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«pedagogical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barrier</w:t>
      </w:r>
      <w:r w:rsidRPr="00C316CF">
        <w:rPr>
          <w:rFonts w:ascii="Times New Roman" w:hAnsi="Times New Roman"/>
          <w:sz w:val="28"/>
          <w:szCs w:val="28"/>
          <w:lang w:val="en-US"/>
        </w:rPr>
        <w:t>»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. On the one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hand, this term is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seen as a complex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pedagogical phenomenon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that interferes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holds back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and reduces the efficiency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and success of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the educational process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and, therefore,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requires prevention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. On the other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hand,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it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 xml:space="preserve"> is a pedagogical tool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that stimulates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and increases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the effectiveness of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the educational process of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316CF">
        <w:rPr>
          <w:rStyle w:val="hps"/>
          <w:rFonts w:ascii="Times New Roman" w:hAnsi="Times New Roman"/>
          <w:sz w:val="28"/>
          <w:szCs w:val="28"/>
          <w:lang w:val="en-US"/>
        </w:rPr>
        <w:t>participants’ activity through its overcoming.</w:t>
      </w:r>
    </w:p>
    <w:p w:rsidR="00C316CF" w:rsidRPr="00C316CF" w:rsidRDefault="00C316CF" w:rsidP="00C316C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316CF">
        <w:rPr>
          <w:rFonts w:ascii="Times New Roman" w:hAnsi="Times New Roman"/>
          <w:sz w:val="28"/>
          <w:szCs w:val="28"/>
          <w:lang w:val="en-US"/>
        </w:rPr>
        <w:t xml:space="preserve">The article emphasizes that the barriers play a key role in the activation of any of the activities, in particular </w:t>
      </w:r>
      <w:r w:rsidRPr="00C316CF">
        <w:rPr>
          <w:rFonts w:ascii="Times New Roman" w:hAnsi="Times New Roman"/>
          <w:color w:val="000000"/>
          <w:sz w:val="28"/>
          <w:szCs w:val="28"/>
          <w:lang w:val="en-US"/>
        </w:rPr>
        <w:t xml:space="preserve">educational </w:t>
      </w:r>
      <w:r w:rsidRPr="00C316CF">
        <w:rPr>
          <w:rFonts w:ascii="Times New Roman" w:hAnsi="Times New Roman"/>
          <w:sz w:val="28"/>
          <w:szCs w:val="28"/>
          <w:lang w:val="en-US"/>
        </w:rPr>
        <w:t xml:space="preserve">activities. To development the personality of a </w:t>
      </w:r>
      <w:proofErr w:type="gramStart"/>
      <w:r w:rsidRPr="00C316CF">
        <w:rPr>
          <w:rFonts w:ascii="Times New Roman" w:hAnsi="Times New Roman"/>
          <w:sz w:val="28"/>
          <w:szCs w:val="28"/>
          <w:lang w:val="en-US"/>
        </w:rPr>
        <w:t>student ,</w:t>
      </w:r>
      <w:proofErr w:type="gramEnd"/>
      <w:r w:rsidRPr="00C316CF">
        <w:rPr>
          <w:rFonts w:ascii="Times New Roman" w:hAnsi="Times New Roman"/>
          <w:sz w:val="28"/>
          <w:szCs w:val="28"/>
          <w:lang w:val="en-US"/>
        </w:rPr>
        <w:t xml:space="preserve"> it is important to set a barrier of the optimal difficulty. Under these conditions, the process of finding a way of solving the difficulty causes the mobilization of all cognitive forces, promotes self-realization and self-actualization, stimulates creative activity and etc. The author proves the feasibility of artificial </w:t>
      </w:r>
      <w:proofErr w:type="gramStart"/>
      <w:r w:rsidRPr="00C316CF">
        <w:rPr>
          <w:rFonts w:ascii="Times New Roman" w:hAnsi="Times New Roman"/>
          <w:sz w:val="28"/>
          <w:szCs w:val="28"/>
          <w:lang w:val="en-US"/>
        </w:rPr>
        <w:t>creation  of</w:t>
      </w:r>
      <w:proofErr w:type="gramEnd"/>
      <w:r w:rsidRPr="00C316CF">
        <w:rPr>
          <w:rFonts w:ascii="Times New Roman" w:hAnsi="Times New Roman"/>
          <w:sz w:val="28"/>
          <w:szCs w:val="28"/>
          <w:lang w:val="en-US"/>
        </w:rPr>
        <w:t xml:space="preserve"> cognitive barriers that gives the possibility to use them for educational and developmental purposes.</w:t>
      </w:r>
    </w:p>
    <w:p w:rsidR="00C316CF" w:rsidRPr="00C316CF" w:rsidRDefault="00C316CF" w:rsidP="00C316CF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C316CF">
        <w:rPr>
          <w:rFonts w:ascii="Times New Roman" w:hAnsi="Times New Roman"/>
          <w:b/>
          <w:i/>
          <w:color w:val="000000"/>
          <w:sz w:val="28"/>
          <w:szCs w:val="28"/>
          <w:lang w:val="en-US"/>
        </w:rPr>
        <w:t>Keywords:</w:t>
      </w:r>
      <w:r w:rsidRPr="00C316CF">
        <w:rPr>
          <w:rFonts w:ascii="Times New Roman" w:hAnsi="Times New Roman"/>
          <w:color w:val="000000"/>
          <w:sz w:val="28"/>
          <w:szCs w:val="28"/>
          <w:lang w:val="en-US"/>
        </w:rPr>
        <w:t xml:space="preserve"> barrier, cognitive barrier, developing character, cognitive activity, educational activity.</w:t>
      </w:r>
    </w:p>
    <w:p w:rsidR="00C316CF" w:rsidRPr="00C316CF" w:rsidRDefault="00C316CF" w:rsidP="00C316CF">
      <w:pPr>
        <w:pStyle w:val="a4"/>
        <w:shd w:val="clear" w:color="auto" w:fill="FFFFFF"/>
        <w:tabs>
          <w:tab w:val="left" w:pos="567"/>
        </w:tabs>
        <w:spacing w:line="360" w:lineRule="auto"/>
        <w:ind w:left="0"/>
        <w:jc w:val="both"/>
        <w:rPr>
          <w:rStyle w:val="st"/>
          <w:rFonts w:ascii="Times New Roman" w:hAnsi="Times New Roman"/>
          <w:lang w:val="en-US"/>
        </w:rPr>
      </w:pPr>
    </w:p>
    <w:bookmarkEnd w:id="0"/>
    <w:p w:rsidR="00C944B3" w:rsidRPr="00C316CF" w:rsidRDefault="00C944B3" w:rsidP="00C316CF">
      <w:pPr>
        <w:rPr>
          <w:rFonts w:ascii="Times New Roman" w:hAnsi="Times New Roman"/>
          <w:lang w:val="en-US"/>
        </w:rPr>
      </w:pPr>
    </w:p>
    <w:sectPr w:rsidR="00C944B3" w:rsidRPr="00C316CF" w:rsidSect="00877C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0B7"/>
    <w:multiLevelType w:val="hybridMultilevel"/>
    <w:tmpl w:val="A02A0D46"/>
    <w:lvl w:ilvl="0" w:tplc="840409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B0701"/>
    <w:multiLevelType w:val="hybridMultilevel"/>
    <w:tmpl w:val="E1BA2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2652"/>
    <w:multiLevelType w:val="hybridMultilevel"/>
    <w:tmpl w:val="903E1848"/>
    <w:lvl w:ilvl="0" w:tplc="BD72618C">
      <w:start w:val="1"/>
      <w:numFmt w:val="decimal"/>
      <w:lvlText w:val="%1."/>
      <w:lvlJc w:val="left"/>
      <w:pPr>
        <w:tabs>
          <w:tab w:val="num" w:pos="2663"/>
        </w:tabs>
        <w:ind w:left="2663" w:hanging="1245"/>
      </w:pPr>
    </w:lvl>
    <w:lvl w:ilvl="1" w:tplc="0422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2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2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72"/>
    <w:rsid w:val="00065172"/>
    <w:rsid w:val="000D0F80"/>
    <w:rsid w:val="0010695B"/>
    <w:rsid w:val="001E464B"/>
    <w:rsid w:val="00310993"/>
    <w:rsid w:val="00333840"/>
    <w:rsid w:val="00360AA6"/>
    <w:rsid w:val="006211DA"/>
    <w:rsid w:val="008733ED"/>
    <w:rsid w:val="009114D5"/>
    <w:rsid w:val="00B03450"/>
    <w:rsid w:val="00B74F09"/>
    <w:rsid w:val="00C316CF"/>
    <w:rsid w:val="00C944B3"/>
    <w:rsid w:val="00DA6A3B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4F09"/>
    <w:pPr>
      <w:spacing w:after="0" w:line="360" w:lineRule="auto"/>
      <w:ind w:right="-6"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4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4">
    <w:name w:val="rvts24"/>
    <w:rsid w:val="00B74F09"/>
  </w:style>
  <w:style w:type="paragraph" w:styleId="a3">
    <w:name w:val="Normal (Web)"/>
    <w:basedOn w:val="a"/>
    <w:uiPriority w:val="99"/>
    <w:semiHidden/>
    <w:unhideWhenUsed/>
    <w:rsid w:val="00C94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4B3"/>
  </w:style>
  <w:style w:type="paragraph" w:styleId="a4">
    <w:name w:val="List Paragraph"/>
    <w:basedOn w:val="a"/>
    <w:uiPriority w:val="34"/>
    <w:qFormat/>
    <w:rsid w:val="00360AA6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DA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B03450"/>
    <w:rPr>
      <w:color w:val="0000FF"/>
      <w:u w:val="single"/>
    </w:rPr>
  </w:style>
  <w:style w:type="character" w:customStyle="1" w:styleId="st">
    <w:name w:val="st"/>
    <w:rsid w:val="00C316CF"/>
  </w:style>
  <w:style w:type="character" w:customStyle="1" w:styleId="hps">
    <w:name w:val="hps"/>
    <w:rsid w:val="00C31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F09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74F09"/>
    <w:pPr>
      <w:spacing w:after="0" w:line="360" w:lineRule="auto"/>
      <w:ind w:right="-6" w:firstLine="709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74F0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rvts24">
    <w:name w:val="rvts24"/>
    <w:rsid w:val="00B74F09"/>
  </w:style>
  <w:style w:type="paragraph" w:styleId="a3">
    <w:name w:val="Normal (Web)"/>
    <w:basedOn w:val="a"/>
    <w:uiPriority w:val="99"/>
    <w:semiHidden/>
    <w:unhideWhenUsed/>
    <w:rsid w:val="00C944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C944B3"/>
  </w:style>
  <w:style w:type="paragraph" w:styleId="a4">
    <w:name w:val="List Paragraph"/>
    <w:basedOn w:val="a"/>
    <w:uiPriority w:val="34"/>
    <w:qFormat/>
    <w:rsid w:val="00360AA6"/>
    <w:pPr>
      <w:spacing w:after="160" w:line="254" w:lineRule="auto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uiPriority w:val="99"/>
    <w:rsid w:val="00DA6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uiPriority w:val="99"/>
    <w:semiHidden/>
    <w:unhideWhenUsed/>
    <w:rsid w:val="00B03450"/>
    <w:rPr>
      <w:color w:val="0000FF"/>
      <w:u w:val="single"/>
    </w:rPr>
  </w:style>
  <w:style w:type="character" w:customStyle="1" w:styleId="st">
    <w:name w:val="st"/>
    <w:rsid w:val="00C316CF"/>
  </w:style>
  <w:style w:type="character" w:customStyle="1" w:styleId="hps">
    <w:name w:val="hps"/>
    <w:rsid w:val="00C3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0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2018-06-20T11:58:00Z</dcterms:created>
  <dcterms:modified xsi:type="dcterms:W3CDTF">2018-06-20T12:26:00Z</dcterms:modified>
</cp:coreProperties>
</file>