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F7" w:rsidRDefault="00DB70F7" w:rsidP="00DB70F7">
      <w:pPr>
        <w:spacing w:line="360" w:lineRule="auto"/>
        <w:ind w:firstLine="709"/>
        <w:jc w:val="right"/>
        <w:rPr>
          <w:sz w:val="28"/>
          <w:szCs w:val="28"/>
          <w:lang w:val="en-US"/>
        </w:rPr>
      </w:pPr>
      <w:r>
        <w:rPr>
          <w:sz w:val="28"/>
          <w:szCs w:val="28"/>
          <w:lang w:val="uk-UA"/>
        </w:rPr>
        <w:t>Нevko Igor Vasilievich</w:t>
      </w:r>
    </w:p>
    <w:p w:rsidR="00DB70F7" w:rsidRDefault="00DB70F7" w:rsidP="00DB70F7">
      <w:pPr>
        <w:spacing w:line="360" w:lineRule="auto"/>
        <w:ind w:firstLine="709"/>
        <w:jc w:val="right"/>
        <w:rPr>
          <w:sz w:val="28"/>
          <w:szCs w:val="28"/>
          <w:lang w:val="en-US"/>
        </w:rPr>
      </w:pPr>
      <w:r>
        <w:rPr>
          <w:sz w:val="28"/>
          <w:szCs w:val="28"/>
          <w:lang w:val="en-US"/>
        </w:rPr>
        <w:t>PhD, Associate Professor</w:t>
      </w:r>
    </w:p>
    <w:p w:rsidR="00DB70F7" w:rsidRDefault="00DB70F7" w:rsidP="00DB70F7">
      <w:pPr>
        <w:spacing w:line="360" w:lineRule="auto"/>
        <w:ind w:firstLine="709"/>
        <w:jc w:val="right"/>
        <w:rPr>
          <w:sz w:val="28"/>
          <w:szCs w:val="28"/>
          <w:lang w:val="en-US"/>
        </w:rPr>
      </w:pPr>
      <w:r>
        <w:rPr>
          <w:sz w:val="28"/>
          <w:szCs w:val="28"/>
          <w:lang w:val="en-US"/>
        </w:rPr>
        <w:t>Ternopil National Pedagogical</w:t>
      </w:r>
    </w:p>
    <w:p w:rsidR="00DB70F7" w:rsidRDefault="00DB70F7" w:rsidP="00DB70F7">
      <w:pPr>
        <w:spacing w:line="360" w:lineRule="auto"/>
        <w:ind w:firstLine="709"/>
        <w:jc w:val="right"/>
        <w:rPr>
          <w:sz w:val="28"/>
          <w:szCs w:val="28"/>
          <w:lang w:val="uk-UA"/>
        </w:rPr>
      </w:pPr>
      <w:r>
        <w:rPr>
          <w:sz w:val="28"/>
          <w:szCs w:val="28"/>
          <w:lang w:val="en-US"/>
        </w:rPr>
        <w:t>University Volodymyr Hnatyuk</w:t>
      </w:r>
    </w:p>
    <w:p w:rsidR="00DB70F7" w:rsidRDefault="00DB70F7" w:rsidP="00DB70F7">
      <w:pPr>
        <w:spacing w:line="360" w:lineRule="auto"/>
        <w:ind w:firstLine="709"/>
        <w:jc w:val="center"/>
        <w:rPr>
          <w:sz w:val="28"/>
          <w:szCs w:val="28"/>
          <w:lang w:val="uk-UA"/>
        </w:rPr>
      </w:pPr>
    </w:p>
    <w:p w:rsidR="00DB70F7" w:rsidRDefault="00DB70F7" w:rsidP="00DB70F7">
      <w:pPr>
        <w:spacing w:line="360" w:lineRule="auto"/>
        <w:ind w:firstLine="709"/>
        <w:jc w:val="center"/>
        <w:rPr>
          <w:sz w:val="28"/>
          <w:szCs w:val="28"/>
          <w:lang w:val="uk-UA"/>
        </w:rPr>
      </w:pPr>
      <w:r>
        <w:rPr>
          <w:sz w:val="28"/>
          <w:szCs w:val="28"/>
          <w:lang w:val="uk-UA"/>
        </w:rPr>
        <w:t>APPLICATION OF INNOVATIVE TECHNOLOGIES IN THE EDUCATIONAL PROCESS OF FUTURE TECHNOLOGY TEACHERS IN CONDITIONS OF EUROPEAN INTEGRATION</w:t>
      </w:r>
    </w:p>
    <w:p w:rsidR="00DB70F7" w:rsidRDefault="00DB70F7" w:rsidP="00DB70F7">
      <w:pPr>
        <w:spacing w:line="360" w:lineRule="auto"/>
        <w:ind w:firstLine="709"/>
        <w:jc w:val="both"/>
        <w:rPr>
          <w:sz w:val="28"/>
          <w:szCs w:val="28"/>
          <w:lang w:val="uk-UA"/>
        </w:rPr>
      </w:pPr>
    </w:p>
    <w:p w:rsidR="00DB70F7" w:rsidRDefault="00DB70F7" w:rsidP="00DB70F7">
      <w:pPr>
        <w:spacing w:line="360" w:lineRule="auto"/>
        <w:ind w:firstLine="709"/>
        <w:jc w:val="both"/>
        <w:rPr>
          <w:sz w:val="28"/>
          <w:szCs w:val="28"/>
          <w:lang w:val="uk-UA"/>
        </w:rPr>
      </w:pPr>
      <w:r>
        <w:rPr>
          <w:sz w:val="28"/>
          <w:szCs w:val="28"/>
          <w:lang w:val="uk-UA"/>
        </w:rPr>
        <w:t>Approaches to improving the qualitative characteristics of the higher education system in Ukraine and the effectiveness of the educational process with the help of innovative technologies are considered. The possibilities of improving the quality of professional training of the future technology teacher are considered, in accordance with modern requirements aimed at implementing the provisions of the Bologna Declaration. The estimation of efficiency of introduction of educational innovations and information technologies on improvement of quality of an education system as a whole is given.</w:t>
      </w:r>
    </w:p>
    <w:p w:rsidR="00DB70F7" w:rsidRDefault="00DB70F7" w:rsidP="00DB70F7">
      <w:pPr>
        <w:spacing w:line="360" w:lineRule="auto"/>
        <w:ind w:firstLine="709"/>
        <w:jc w:val="both"/>
        <w:rPr>
          <w:sz w:val="28"/>
          <w:szCs w:val="28"/>
          <w:lang w:val="uk-UA"/>
        </w:rPr>
      </w:pPr>
      <w:r>
        <w:rPr>
          <w:sz w:val="28"/>
          <w:szCs w:val="28"/>
          <w:lang w:val="uk-UA"/>
        </w:rPr>
        <w:t>Particular attention is paid to the use of innovative and information technologies for the training of future technology teachers.</w:t>
      </w:r>
    </w:p>
    <w:p w:rsidR="00DB70F7" w:rsidRDefault="00DB70F7" w:rsidP="00DB70F7">
      <w:pPr>
        <w:spacing w:line="360" w:lineRule="auto"/>
        <w:ind w:firstLine="709"/>
        <w:jc w:val="both"/>
        <w:rPr>
          <w:sz w:val="28"/>
          <w:szCs w:val="28"/>
          <w:lang w:val="uk-UA"/>
        </w:rPr>
      </w:pPr>
      <w:r>
        <w:rPr>
          <w:sz w:val="28"/>
          <w:szCs w:val="28"/>
          <w:lang w:val="uk-UA"/>
        </w:rPr>
        <w:t>Key words: innovative technologies, education, technology teacher, professionalism, competence, information tools.</w:t>
      </w:r>
    </w:p>
    <w:p w:rsidR="00310993" w:rsidRPr="00DB70F7" w:rsidRDefault="00310993" w:rsidP="00DB70F7">
      <w:bookmarkStart w:id="0" w:name="_GoBack"/>
      <w:bookmarkEnd w:id="0"/>
    </w:p>
    <w:sectPr w:rsidR="00310993" w:rsidRPr="00DB70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E464B"/>
    <w:rsid w:val="00310993"/>
    <w:rsid w:val="00396FAA"/>
    <w:rsid w:val="006E7DCD"/>
    <w:rsid w:val="009304E1"/>
    <w:rsid w:val="00DB70F7"/>
    <w:rsid w:val="00DF3D26"/>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395</Characters>
  <Application>Microsoft Office Word</Application>
  <DocSecurity>0</DocSecurity>
  <Lines>3</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2018-06-19T12:04:00Z</dcterms:created>
  <dcterms:modified xsi:type="dcterms:W3CDTF">2018-06-19T12:17:00Z</dcterms:modified>
</cp:coreProperties>
</file>