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E2" w:rsidRPr="003568CC" w:rsidRDefault="008529E2" w:rsidP="008529E2">
      <w:pPr>
        <w:spacing w:line="360" w:lineRule="auto"/>
        <w:ind w:firstLine="709"/>
        <w:jc w:val="both"/>
        <w:rPr>
          <w:b/>
          <w:sz w:val="28"/>
          <w:szCs w:val="28"/>
          <w:lang w:val="en-US"/>
        </w:rPr>
      </w:pPr>
      <w:proofErr w:type="spellStart"/>
      <w:r w:rsidRPr="003568CC">
        <w:rPr>
          <w:b/>
          <w:sz w:val="28"/>
          <w:szCs w:val="28"/>
          <w:lang w:val="en-US"/>
        </w:rPr>
        <w:t>Bhinder</w:t>
      </w:r>
      <w:proofErr w:type="spellEnd"/>
      <w:r w:rsidRPr="003568CC">
        <w:rPr>
          <w:b/>
          <w:sz w:val="28"/>
          <w:szCs w:val="28"/>
          <w:lang w:val="en-US"/>
        </w:rPr>
        <w:t xml:space="preserve"> N. V. Agency-specific professional training of border guards in the Republic of India </w:t>
      </w:r>
    </w:p>
    <w:p w:rsidR="008529E2" w:rsidRDefault="008529E2" w:rsidP="008529E2">
      <w:pPr>
        <w:spacing w:line="360" w:lineRule="auto"/>
        <w:ind w:firstLine="709"/>
        <w:jc w:val="both"/>
        <w:rPr>
          <w:sz w:val="28"/>
          <w:szCs w:val="28"/>
          <w:lang w:val="en-US"/>
        </w:rPr>
      </w:pPr>
      <w:r>
        <w:rPr>
          <w:sz w:val="28"/>
          <w:szCs w:val="28"/>
          <w:lang w:val="en-US"/>
        </w:rPr>
        <w:t xml:space="preserve">The author proves that the political and social peculiarities of border sector, the type of its threats as well as geographical and climatic characteristics play a very significant role for agency division policy in the Republic of India and establishment of five various specific border agencies which ensure border inviolability in different directions. The fact was the decisive to implement agency-specific professional training for border guards as it is very important to form specific professional skills depending on the specificity of border security of each border sector. </w:t>
      </w:r>
    </w:p>
    <w:p w:rsidR="008529E2" w:rsidRDefault="008529E2" w:rsidP="008529E2">
      <w:pPr>
        <w:spacing w:line="360" w:lineRule="auto"/>
        <w:ind w:firstLine="709"/>
        <w:jc w:val="both"/>
        <w:rPr>
          <w:sz w:val="28"/>
          <w:szCs w:val="28"/>
          <w:lang w:val="en-US"/>
        </w:rPr>
      </w:pPr>
      <w:r>
        <w:rPr>
          <w:sz w:val="28"/>
          <w:szCs w:val="28"/>
          <w:lang w:val="en-US"/>
        </w:rPr>
        <w:t xml:space="preserve">The article explains that agency-specific professional training involves basic training, professional military training and professional military education. It is explained that every border agency in the Republic of India has created its own system of basic training centers and higher agency-specific educational establishments where future border guards are trained for particular positions. </w:t>
      </w:r>
    </w:p>
    <w:p w:rsidR="008529E2" w:rsidRDefault="008529E2" w:rsidP="008529E2">
      <w:pPr>
        <w:spacing w:line="360" w:lineRule="auto"/>
        <w:ind w:firstLine="709"/>
        <w:jc w:val="both"/>
        <w:rPr>
          <w:sz w:val="28"/>
          <w:szCs w:val="28"/>
          <w:lang w:val="en-US"/>
        </w:rPr>
      </w:pPr>
      <w:r>
        <w:rPr>
          <w:sz w:val="28"/>
          <w:szCs w:val="28"/>
          <w:lang w:val="en-US"/>
        </w:rPr>
        <w:t xml:space="preserve">The author explains that there is an obligatory set of skills which is typical for all border agencies and despite of the rank and position and every border guard should obtain them. Also border professionalism includes the complex of specific professional skills which are typical for every agency. </w:t>
      </w:r>
    </w:p>
    <w:p w:rsidR="008529E2" w:rsidRDefault="008529E2" w:rsidP="008529E2">
      <w:pPr>
        <w:spacing w:line="360" w:lineRule="auto"/>
        <w:ind w:firstLine="709"/>
        <w:jc w:val="both"/>
        <w:rPr>
          <w:sz w:val="28"/>
          <w:szCs w:val="28"/>
          <w:lang w:val="en-US"/>
        </w:rPr>
      </w:pPr>
      <w:r>
        <w:rPr>
          <w:sz w:val="28"/>
          <w:szCs w:val="28"/>
          <w:lang w:val="en-US"/>
        </w:rPr>
        <w:t>On the basis of scientific literature the authors gives an example of the Border Security Force and Indo-Tibetan Border Police and describes obligatory border skills and specific professional skills.</w:t>
      </w:r>
    </w:p>
    <w:p w:rsidR="008529E2" w:rsidRDefault="008529E2" w:rsidP="008529E2">
      <w:pPr>
        <w:spacing w:line="360" w:lineRule="auto"/>
        <w:ind w:firstLine="709"/>
        <w:jc w:val="both"/>
        <w:rPr>
          <w:sz w:val="28"/>
          <w:szCs w:val="28"/>
          <w:lang w:val="en-US"/>
        </w:rPr>
      </w:pPr>
      <w:r>
        <w:rPr>
          <w:sz w:val="28"/>
          <w:szCs w:val="28"/>
          <w:lang w:val="en-US"/>
        </w:rPr>
        <w:t>It is said the under modern conditions the developing states (the Republic of India and Ukraine) have much in common in the sphere of border security and it is very important to exchange Indian and Ukrainian experience in order to improve and modernize the existing system of border guards’ training.</w:t>
      </w:r>
    </w:p>
    <w:p w:rsidR="008529E2" w:rsidRPr="00E67131" w:rsidRDefault="008529E2" w:rsidP="008529E2">
      <w:pPr>
        <w:spacing w:line="360" w:lineRule="auto"/>
        <w:ind w:firstLine="709"/>
        <w:jc w:val="both"/>
        <w:rPr>
          <w:sz w:val="28"/>
          <w:szCs w:val="28"/>
          <w:lang w:val="en-US"/>
        </w:rPr>
      </w:pPr>
      <w:r>
        <w:rPr>
          <w:b/>
          <w:sz w:val="28"/>
          <w:szCs w:val="28"/>
          <w:lang w:val="en-US"/>
        </w:rPr>
        <w:t>Key</w:t>
      </w:r>
      <w:r w:rsidRPr="00E67131">
        <w:rPr>
          <w:b/>
          <w:sz w:val="28"/>
          <w:szCs w:val="28"/>
          <w:lang w:val="en-US"/>
        </w:rPr>
        <w:t xml:space="preserve"> </w:t>
      </w:r>
      <w:r>
        <w:rPr>
          <w:b/>
          <w:sz w:val="28"/>
          <w:szCs w:val="28"/>
          <w:lang w:val="en-US"/>
        </w:rPr>
        <w:t>words</w:t>
      </w:r>
      <w:r w:rsidRPr="00E67131">
        <w:rPr>
          <w:b/>
          <w:sz w:val="28"/>
          <w:szCs w:val="28"/>
          <w:lang w:val="en-US"/>
        </w:rPr>
        <w:t>:</w:t>
      </w:r>
      <w:r w:rsidRPr="00E67131">
        <w:rPr>
          <w:sz w:val="28"/>
          <w:szCs w:val="28"/>
          <w:lang w:val="en-US"/>
        </w:rPr>
        <w:t xml:space="preserve"> </w:t>
      </w:r>
      <w:r>
        <w:rPr>
          <w:sz w:val="28"/>
          <w:szCs w:val="28"/>
          <w:lang w:val="en-US"/>
        </w:rPr>
        <w:t>agency</w:t>
      </w:r>
      <w:r w:rsidRPr="00E67131">
        <w:rPr>
          <w:sz w:val="28"/>
          <w:szCs w:val="28"/>
          <w:lang w:val="en-US"/>
        </w:rPr>
        <w:t>-</w:t>
      </w:r>
      <w:r>
        <w:rPr>
          <w:sz w:val="28"/>
          <w:szCs w:val="28"/>
          <w:lang w:val="en-US"/>
        </w:rPr>
        <w:t>specific</w:t>
      </w:r>
      <w:r w:rsidRPr="00E67131">
        <w:rPr>
          <w:sz w:val="28"/>
          <w:szCs w:val="28"/>
          <w:lang w:val="en-US"/>
        </w:rPr>
        <w:t xml:space="preserve"> </w:t>
      </w:r>
      <w:r>
        <w:rPr>
          <w:sz w:val="28"/>
          <w:szCs w:val="28"/>
          <w:lang w:val="en-US"/>
        </w:rPr>
        <w:t>professional</w:t>
      </w:r>
      <w:r w:rsidRPr="00E67131">
        <w:rPr>
          <w:sz w:val="28"/>
          <w:szCs w:val="28"/>
          <w:lang w:val="en-US"/>
        </w:rPr>
        <w:t xml:space="preserve"> </w:t>
      </w:r>
      <w:r>
        <w:rPr>
          <w:sz w:val="28"/>
          <w:szCs w:val="28"/>
          <w:lang w:val="en-US"/>
        </w:rPr>
        <w:t>training</w:t>
      </w:r>
      <w:r w:rsidRPr="00E67131">
        <w:rPr>
          <w:sz w:val="28"/>
          <w:szCs w:val="28"/>
          <w:lang w:val="en-US"/>
        </w:rPr>
        <w:t xml:space="preserve">, </w:t>
      </w:r>
      <w:r>
        <w:rPr>
          <w:sz w:val="28"/>
          <w:szCs w:val="28"/>
          <w:lang w:val="en-US"/>
        </w:rPr>
        <w:t>border</w:t>
      </w:r>
      <w:r w:rsidRPr="00E67131">
        <w:rPr>
          <w:sz w:val="28"/>
          <w:szCs w:val="28"/>
          <w:lang w:val="en-US"/>
        </w:rPr>
        <w:t xml:space="preserve"> </w:t>
      </w:r>
      <w:r>
        <w:rPr>
          <w:sz w:val="28"/>
          <w:szCs w:val="28"/>
          <w:lang w:val="en-US"/>
        </w:rPr>
        <w:t>guards</w:t>
      </w:r>
      <w:r w:rsidRPr="00E67131">
        <w:rPr>
          <w:sz w:val="28"/>
          <w:szCs w:val="28"/>
          <w:lang w:val="en-US"/>
        </w:rPr>
        <w:t xml:space="preserve">, </w:t>
      </w:r>
      <w:r>
        <w:rPr>
          <w:sz w:val="28"/>
          <w:szCs w:val="28"/>
          <w:lang w:val="en-US"/>
        </w:rPr>
        <w:t xml:space="preserve">obligatory border training, specificity of border security, special agency-specific skills. </w:t>
      </w:r>
    </w:p>
    <w:p w:rsidR="008529E2" w:rsidRPr="00C86464" w:rsidRDefault="008529E2" w:rsidP="008529E2">
      <w:pPr>
        <w:spacing w:line="360" w:lineRule="auto"/>
        <w:ind w:firstLine="709"/>
        <w:jc w:val="both"/>
        <w:rPr>
          <w:sz w:val="28"/>
          <w:szCs w:val="28"/>
          <w:lang w:val="en-US"/>
        </w:rPr>
      </w:pPr>
    </w:p>
    <w:p w:rsidR="00310993" w:rsidRPr="008529E2" w:rsidRDefault="00310993" w:rsidP="008529E2">
      <w:pPr>
        <w:rPr>
          <w:lang w:val="en-US"/>
        </w:rPr>
      </w:pPr>
      <w:bookmarkStart w:id="0" w:name="_GoBack"/>
      <w:bookmarkEnd w:id="0"/>
    </w:p>
    <w:sectPr w:rsidR="00310993" w:rsidRPr="008529E2" w:rsidSect="002711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310993"/>
    <w:rsid w:val="005C5BE3"/>
    <w:rsid w:val="00786416"/>
    <w:rsid w:val="008529E2"/>
    <w:rsid w:val="009C532D"/>
    <w:rsid w:val="00E00D92"/>
    <w:rsid w:val="00E51533"/>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1297</Words>
  <Characters>740</Characters>
  <Application>Microsoft Office Word</Application>
  <DocSecurity>0</DocSecurity>
  <Lines>6</Lines>
  <Paragraphs>4</Paragraphs>
  <ScaleCrop>false</ScaleCrop>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2018-06-20T11:28:00Z</dcterms:created>
  <dcterms:modified xsi:type="dcterms:W3CDTF">2018-06-20T11:33:00Z</dcterms:modified>
</cp:coreProperties>
</file>