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09" w:rsidRPr="008733ED" w:rsidRDefault="00B74F09" w:rsidP="008733ED">
      <w:pPr>
        <w:jc w:val="center"/>
        <w:rPr>
          <w:rFonts w:ascii="Times New Roman" w:hAnsi="Times New Roman"/>
          <w:b/>
          <w:sz w:val="28"/>
          <w:szCs w:val="28"/>
        </w:rPr>
      </w:pPr>
      <w:proofErr w:type="spellStart"/>
      <w:r w:rsidRPr="008733ED">
        <w:rPr>
          <w:rFonts w:ascii="Times New Roman" w:hAnsi="Times New Roman"/>
          <w:b/>
          <w:sz w:val="28"/>
          <w:szCs w:val="28"/>
        </w:rPr>
        <w:t>I</w:t>
      </w:r>
      <w:r w:rsidR="008733ED" w:rsidRPr="008733ED">
        <w:rPr>
          <w:rFonts w:ascii="Times New Roman" w:hAnsi="Times New Roman"/>
          <w:b/>
          <w:sz w:val="28"/>
          <w:szCs w:val="28"/>
        </w:rPr>
        <w:t>.</w:t>
      </w:r>
      <w:r w:rsidRPr="008733ED">
        <w:rPr>
          <w:rFonts w:ascii="Times New Roman" w:hAnsi="Times New Roman"/>
          <w:b/>
          <w:sz w:val="28"/>
          <w:szCs w:val="28"/>
        </w:rPr>
        <w:t>Androschuk</w:t>
      </w:r>
      <w:proofErr w:type="spellEnd"/>
    </w:p>
    <w:p w:rsidR="00310993" w:rsidRPr="008733ED" w:rsidRDefault="00B74F09" w:rsidP="008733ED">
      <w:pPr>
        <w:jc w:val="center"/>
        <w:rPr>
          <w:rFonts w:ascii="Times New Roman" w:hAnsi="Times New Roman"/>
          <w:b/>
          <w:sz w:val="28"/>
          <w:szCs w:val="28"/>
          <w:lang w:val="en-US"/>
        </w:rPr>
      </w:pPr>
      <w:r w:rsidRPr="008733ED">
        <w:rPr>
          <w:rFonts w:ascii="Times New Roman" w:hAnsi="Times New Roman"/>
          <w:b/>
          <w:sz w:val="28"/>
          <w:szCs w:val="28"/>
          <w:lang w:val="en-US"/>
        </w:rPr>
        <w:t>METHODS OF PREPARATION OF FUTURE TEACHERS OF LABOR EDUCATION AND TECHNOLOGIES BEFORE PEDAGOGICAL INTERACTION</w:t>
      </w:r>
    </w:p>
    <w:p w:rsidR="00B74F09" w:rsidRDefault="00B74F09" w:rsidP="00B74F09">
      <w:pPr>
        <w:spacing w:after="0" w:line="360" w:lineRule="auto"/>
        <w:ind w:firstLine="709"/>
        <w:jc w:val="both"/>
        <w:rPr>
          <w:rStyle w:val="rvts24"/>
          <w:rFonts w:ascii="Times New Roman" w:hAnsi="Times New Roman"/>
          <w:bCs/>
          <w:color w:val="000000"/>
          <w:sz w:val="28"/>
          <w:szCs w:val="28"/>
          <w:lang w:val="uk-UA"/>
        </w:rPr>
      </w:pPr>
      <w:bookmarkStart w:id="0" w:name="_GoBack"/>
      <w:bookmarkEnd w:id="0"/>
      <w:r>
        <w:rPr>
          <w:rStyle w:val="rvts24"/>
          <w:rFonts w:ascii="Times New Roman" w:hAnsi="Times New Roman"/>
          <w:bCs/>
          <w:color w:val="000000"/>
          <w:sz w:val="28"/>
          <w:szCs w:val="28"/>
          <w:lang w:val="en-US"/>
        </w:rPr>
        <w:t xml:space="preserve">In the article, it has been emphasized that there appears to be the need for updating methods in training future handicraft and technology teachers. The main approaches to classifying training methods have been analyzed. The main features used to classify training methods have been defined. The author’s classification of methods used in training future handicraft and technology teachers for pedagogical interaction has been considered. It has been stated that it consists of the following groups of methods: methods used to stimulate interaction, methods used to create experience of the subject-subject interaction, methods used to analyze the results of interaction. It has been indicated that stimulation methods ensure forming motivational and personal components of pedagogical interaction and comprise a method used to create a situation of interest, a method based on life experience and a method used to create a feeling of success. The importance of methods used to create experience of the subject-subject interaction while forming cognitive and activity-based components of pedagogical interaction has been revealed. It has been highlighted that implementation of this group of methods is carried out through group and pair forms of students’ learning organization. </w:t>
      </w:r>
    </w:p>
    <w:p w:rsidR="00B74F09" w:rsidRDefault="00B74F09" w:rsidP="00B74F09">
      <w:pPr>
        <w:spacing w:after="0" w:line="360" w:lineRule="auto"/>
        <w:ind w:firstLine="709"/>
        <w:jc w:val="both"/>
        <w:rPr>
          <w:rStyle w:val="rvts24"/>
          <w:rFonts w:ascii="Times New Roman" w:hAnsi="Times New Roman"/>
          <w:bCs/>
          <w:color w:val="000000"/>
          <w:sz w:val="28"/>
          <w:szCs w:val="28"/>
          <w:lang w:val="en-US"/>
        </w:rPr>
      </w:pPr>
      <w:r>
        <w:rPr>
          <w:rStyle w:val="rvts24"/>
          <w:rFonts w:ascii="Times New Roman" w:hAnsi="Times New Roman"/>
          <w:bCs/>
          <w:color w:val="000000"/>
          <w:sz w:val="28"/>
          <w:szCs w:val="28"/>
          <w:lang w:val="en-US"/>
        </w:rPr>
        <w:t xml:space="preserve">This group consists of methods used to address controversial issues (a conversation, a discussion (a debate, a forum, </w:t>
      </w:r>
      <w:proofErr w:type="gramStart"/>
      <w:r>
        <w:rPr>
          <w:rStyle w:val="rvts24"/>
          <w:rFonts w:ascii="Times New Roman" w:hAnsi="Times New Roman"/>
          <w:bCs/>
          <w:color w:val="000000"/>
          <w:sz w:val="28"/>
          <w:szCs w:val="28"/>
          <w:lang w:val="en-US"/>
        </w:rPr>
        <w:t>a</w:t>
      </w:r>
      <w:proofErr w:type="gramEnd"/>
      <w:r>
        <w:rPr>
          <w:rStyle w:val="rvts24"/>
          <w:rFonts w:ascii="Times New Roman" w:hAnsi="Times New Roman"/>
          <w:bCs/>
          <w:color w:val="000000"/>
          <w:sz w:val="28"/>
          <w:szCs w:val="28"/>
          <w:lang w:val="en-US"/>
        </w:rPr>
        <w:t xml:space="preserve"> round-table discussion), a decision tree) and methods used to solve specific pedagogical and technological situations (a project method, a business game, a method of learning situation analysis, group consultations). It has been stressed that methods used to analyze the results of interaction include methods of mutual learning, monitoring, </w:t>
      </w:r>
      <w:proofErr w:type="gramStart"/>
      <w:r>
        <w:rPr>
          <w:rStyle w:val="rvts24"/>
          <w:rFonts w:ascii="Times New Roman" w:hAnsi="Times New Roman"/>
          <w:bCs/>
          <w:color w:val="000000"/>
          <w:sz w:val="28"/>
          <w:szCs w:val="28"/>
          <w:lang w:val="en-US"/>
        </w:rPr>
        <w:t>assessment</w:t>
      </w:r>
      <w:proofErr w:type="gramEnd"/>
      <w:r>
        <w:rPr>
          <w:rStyle w:val="rvts24"/>
          <w:rFonts w:ascii="Times New Roman" w:hAnsi="Times New Roman"/>
          <w:bCs/>
          <w:color w:val="000000"/>
          <w:sz w:val="28"/>
          <w:szCs w:val="28"/>
          <w:lang w:val="en-US"/>
        </w:rPr>
        <w:t xml:space="preserve">. This group of methods is applied during lectures, practical classes, teaching placement at public schools and non-school institutions. It has been pointed out that great potential for this group of methods to be realized is incorporated into the </w:t>
      </w:r>
      <w:proofErr w:type="spellStart"/>
      <w:r>
        <w:rPr>
          <w:rStyle w:val="rvts24"/>
          <w:rFonts w:ascii="Times New Roman" w:hAnsi="Times New Roman"/>
          <w:bCs/>
          <w:color w:val="000000"/>
          <w:sz w:val="28"/>
          <w:szCs w:val="28"/>
          <w:lang w:val="en-US"/>
        </w:rPr>
        <w:t>programme</w:t>
      </w:r>
      <w:proofErr w:type="spellEnd"/>
      <w:r>
        <w:rPr>
          <w:rStyle w:val="rvts24"/>
          <w:rFonts w:ascii="Times New Roman" w:hAnsi="Times New Roman"/>
          <w:bCs/>
          <w:color w:val="000000"/>
          <w:sz w:val="28"/>
          <w:szCs w:val="28"/>
          <w:lang w:val="en-US"/>
        </w:rPr>
        <w:t xml:space="preserve"> of teaching placements that provides for attending lessons conducted by both peers and experienced handicraft and technology teachers. The peculiarities of using each of </w:t>
      </w:r>
      <w:r>
        <w:rPr>
          <w:rStyle w:val="rvts24"/>
          <w:rFonts w:ascii="Times New Roman" w:hAnsi="Times New Roman"/>
          <w:bCs/>
          <w:color w:val="000000"/>
          <w:sz w:val="28"/>
          <w:szCs w:val="28"/>
          <w:lang w:val="en-US"/>
        </w:rPr>
        <w:lastRenderedPageBreak/>
        <w:t xml:space="preserve">these methods in training future </w:t>
      </w:r>
      <w:r>
        <w:rPr>
          <w:rFonts w:ascii="Times New Roman" w:hAnsi="Times New Roman"/>
          <w:sz w:val="28"/>
          <w:szCs w:val="28"/>
          <w:lang w:val="en-US"/>
        </w:rPr>
        <w:t xml:space="preserve">handicraft and technology teachers for pedagogical interaction during their studied in higher education institutions have been considered. </w:t>
      </w:r>
    </w:p>
    <w:p w:rsidR="00B74F09" w:rsidRDefault="00B74F09" w:rsidP="00B74F09">
      <w:pPr>
        <w:pStyle w:val="2"/>
        <w:tabs>
          <w:tab w:val="left" w:pos="851"/>
          <w:tab w:val="left" w:pos="1276"/>
        </w:tabs>
        <w:ind w:right="0"/>
        <w:rPr>
          <w:rStyle w:val="rvts24"/>
          <w:bCs/>
          <w:color w:val="000000"/>
          <w:szCs w:val="28"/>
          <w:lang w:val="en-US"/>
        </w:rPr>
      </w:pPr>
      <w:r>
        <w:rPr>
          <w:b/>
          <w:bCs/>
          <w:iCs/>
          <w:szCs w:val="28"/>
          <w:lang w:val="en-US"/>
        </w:rPr>
        <w:t>Key words</w:t>
      </w:r>
      <w:r>
        <w:rPr>
          <w:b/>
          <w:bCs/>
          <w:iCs/>
          <w:szCs w:val="28"/>
        </w:rPr>
        <w:t xml:space="preserve">: </w:t>
      </w:r>
      <w:r>
        <w:rPr>
          <w:szCs w:val="28"/>
          <w:lang w:val="en-US"/>
        </w:rPr>
        <w:t>handicraft and technology teacher, training methods, pedagogical interaction, professional training.</w:t>
      </w:r>
    </w:p>
    <w:p w:rsidR="00B74F09" w:rsidRDefault="00B74F09" w:rsidP="00B74F09">
      <w:pPr>
        <w:pStyle w:val="2"/>
        <w:tabs>
          <w:tab w:val="left" w:pos="851"/>
          <w:tab w:val="left" w:pos="1276"/>
        </w:tabs>
        <w:ind w:right="0" w:firstLine="0"/>
        <w:jc w:val="center"/>
        <w:rPr>
          <w:rStyle w:val="rvts24"/>
          <w:b/>
          <w:bCs/>
          <w:color w:val="000000"/>
          <w:szCs w:val="28"/>
        </w:rPr>
      </w:pPr>
      <w:proofErr w:type="spellStart"/>
      <w:r>
        <w:rPr>
          <w:rStyle w:val="rvts24"/>
          <w:b/>
          <w:bCs/>
          <w:color w:val="000000"/>
          <w:szCs w:val="28"/>
        </w:rPr>
        <w:t>References</w:t>
      </w:r>
      <w:proofErr w:type="spellEnd"/>
    </w:p>
    <w:p w:rsidR="00B74F09" w:rsidRDefault="00B74F09" w:rsidP="00B74F09">
      <w:pPr>
        <w:pStyle w:val="2"/>
        <w:numPr>
          <w:ilvl w:val="0"/>
          <w:numId w:val="1"/>
        </w:numPr>
        <w:tabs>
          <w:tab w:val="left" w:pos="993"/>
          <w:tab w:val="left" w:pos="1276"/>
        </w:tabs>
        <w:ind w:left="0" w:right="0" w:firstLine="709"/>
      </w:pPr>
      <w:proofErr w:type="spellStart"/>
      <w:r>
        <w:rPr>
          <w:szCs w:val="28"/>
        </w:rPr>
        <w:t>Babanskyy</w:t>
      </w:r>
      <w:proofErr w:type="spellEnd"/>
      <w:r>
        <w:rPr>
          <w:szCs w:val="28"/>
        </w:rPr>
        <w:t xml:space="preserve"> </w:t>
      </w:r>
      <w:proofErr w:type="spellStart"/>
      <w:r>
        <w:rPr>
          <w:szCs w:val="28"/>
        </w:rPr>
        <w:t>Yu</w:t>
      </w:r>
      <w:proofErr w:type="spellEnd"/>
      <w:r>
        <w:rPr>
          <w:szCs w:val="28"/>
        </w:rPr>
        <w:t xml:space="preserve">. K. </w:t>
      </w:r>
      <w:proofErr w:type="spellStart"/>
      <w:r>
        <w:rPr>
          <w:szCs w:val="28"/>
        </w:rPr>
        <w:t>Pedahohyka</w:t>
      </w:r>
      <w:proofErr w:type="spellEnd"/>
      <w:r>
        <w:rPr>
          <w:szCs w:val="28"/>
        </w:rPr>
        <w:t xml:space="preserve"> / </w:t>
      </w:r>
      <w:proofErr w:type="spellStart"/>
      <w:r>
        <w:rPr>
          <w:szCs w:val="28"/>
        </w:rPr>
        <w:t>Yu</w:t>
      </w:r>
      <w:proofErr w:type="spellEnd"/>
      <w:r>
        <w:rPr>
          <w:szCs w:val="28"/>
        </w:rPr>
        <w:t xml:space="preserve">. K. </w:t>
      </w:r>
      <w:proofErr w:type="spellStart"/>
      <w:r>
        <w:rPr>
          <w:szCs w:val="28"/>
        </w:rPr>
        <w:t>Babanskyy</w:t>
      </w:r>
      <w:proofErr w:type="spellEnd"/>
      <w:r>
        <w:rPr>
          <w:szCs w:val="28"/>
        </w:rPr>
        <w:t xml:space="preserve"> ; [</w:t>
      </w:r>
      <w:proofErr w:type="spellStart"/>
      <w:r>
        <w:rPr>
          <w:szCs w:val="28"/>
        </w:rPr>
        <w:t>pod</w:t>
      </w:r>
      <w:proofErr w:type="spellEnd"/>
      <w:r>
        <w:rPr>
          <w:szCs w:val="28"/>
        </w:rPr>
        <w:t xml:space="preserve"> </w:t>
      </w:r>
      <w:proofErr w:type="spellStart"/>
      <w:r>
        <w:rPr>
          <w:szCs w:val="28"/>
        </w:rPr>
        <w:t>obshch</w:t>
      </w:r>
      <w:proofErr w:type="spellEnd"/>
      <w:r>
        <w:rPr>
          <w:szCs w:val="28"/>
        </w:rPr>
        <w:t xml:space="preserve">. </w:t>
      </w:r>
      <w:proofErr w:type="spellStart"/>
      <w:r>
        <w:rPr>
          <w:szCs w:val="28"/>
        </w:rPr>
        <w:t>red</w:t>
      </w:r>
      <w:proofErr w:type="spellEnd"/>
      <w:r>
        <w:rPr>
          <w:szCs w:val="28"/>
        </w:rPr>
        <w:t xml:space="preserve">. </w:t>
      </w:r>
      <w:proofErr w:type="spellStart"/>
      <w:r>
        <w:rPr>
          <w:szCs w:val="28"/>
        </w:rPr>
        <w:t>H. Noyn</w:t>
      </w:r>
      <w:proofErr w:type="spellEnd"/>
      <w:r>
        <w:rPr>
          <w:szCs w:val="28"/>
        </w:rPr>
        <w:t xml:space="preserve">era, </w:t>
      </w:r>
      <w:proofErr w:type="spellStart"/>
      <w:r>
        <w:rPr>
          <w:szCs w:val="28"/>
        </w:rPr>
        <w:t>Yu</w:t>
      </w:r>
      <w:proofErr w:type="spellEnd"/>
      <w:r>
        <w:rPr>
          <w:szCs w:val="28"/>
        </w:rPr>
        <w:t xml:space="preserve">. K. </w:t>
      </w:r>
      <w:proofErr w:type="spellStart"/>
      <w:r>
        <w:rPr>
          <w:szCs w:val="28"/>
        </w:rPr>
        <w:t>Babanskoho</w:t>
      </w:r>
      <w:proofErr w:type="spellEnd"/>
      <w:r>
        <w:rPr>
          <w:szCs w:val="28"/>
        </w:rPr>
        <w:t xml:space="preserve">]. – M. : </w:t>
      </w:r>
      <w:proofErr w:type="spellStart"/>
      <w:r>
        <w:rPr>
          <w:szCs w:val="28"/>
        </w:rPr>
        <w:t>Pedahohyka</w:t>
      </w:r>
      <w:proofErr w:type="spellEnd"/>
      <w:r>
        <w:rPr>
          <w:szCs w:val="28"/>
        </w:rPr>
        <w:t xml:space="preserve">, 1984. – 366 s. </w:t>
      </w:r>
    </w:p>
    <w:p w:rsidR="00B74F09" w:rsidRDefault="00B74F09" w:rsidP="00B74F09">
      <w:pPr>
        <w:pStyle w:val="2"/>
        <w:numPr>
          <w:ilvl w:val="0"/>
          <w:numId w:val="1"/>
        </w:numPr>
        <w:tabs>
          <w:tab w:val="left" w:pos="993"/>
          <w:tab w:val="left" w:pos="1276"/>
        </w:tabs>
        <w:ind w:left="0" w:right="0" w:firstLine="709"/>
        <w:rPr>
          <w:szCs w:val="28"/>
        </w:rPr>
      </w:pPr>
      <w:proofErr w:type="spellStart"/>
      <w:r>
        <w:rPr>
          <w:szCs w:val="28"/>
        </w:rPr>
        <w:t>Mykhnyuk</w:t>
      </w:r>
      <w:proofErr w:type="spellEnd"/>
      <w:r>
        <w:rPr>
          <w:szCs w:val="28"/>
        </w:rPr>
        <w:t xml:space="preserve"> M. I. </w:t>
      </w:r>
      <w:proofErr w:type="spellStart"/>
      <w:r>
        <w:rPr>
          <w:szCs w:val="28"/>
        </w:rPr>
        <w:t>Teoretychni</w:t>
      </w:r>
      <w:proofErr w:type="spellEnd"/>
      <w:r>
        <w:rPr>
          <w:szCs w:val="28"/>
        </w:rPr>
        <w:t xml:space="preserve"> i </w:t>
      </w:r>
      <w:proofErr w:type="spellStart"/>
      <w:r>
        <w:rPr>
          <w:szCs w:val="28"/>
        </w:rPr>
        <w:t>metodychni</w:t>
      </w:r>
      <w:proofErr w:type="spellEnd"/>
      <w:r>
        <w:rPr>
          <w:szCs w:val="28"/>
        </w:rPr>
        <w:t xml:space="preserve"> </w:t>
      </w:r>
      <w:proofErr w:type="spellStart"/>
      <w:r>
        <w:rPr>
          <w:szCs w:val="28"/>
        </w:rPr>
        <w:t>osnovy</w:t>
      </w:r>
      <w:proofErr w:type="spellEnd"/>
      <w:r>
        <w:rPr>
          <w:szCs w:val="28"/>
        </w:rPr>
        <w:t xml:space="preserve"> </w:t>
      </w:r>
      <w:proofErr w:type="spellStart"/>
      <w:r>
        <w:rPr>
          <w:szCs w:val="28"/>
        </w:rPr>
        <w:t>rozvytku</w:t>
      </w:r>
      <w:proofErr w:type="spellEnd"/>
      <w:r>
        <w:rPr>
          <w:szCs w:val="28"/>
        </w:rPr>
        <w:t xml:space="preserve"> </w:t>
      </w:r>
      <w:proofErr w:type="spellStart"/>
      <w:r>
        <w:rPr>
          <w:szCs w:val="28"/>
        </w:rPr>
        <w:t>profesiynoyi</w:t>
      </w:r>
      <w:proofErr w:type="spellEnd"/>
      <w:r>
        <w:rPr>
          <w:szCs w:val="28"/>
        </w:rPr>
        <w:t xml:space="preserve"> </w:t>
      </w:r>
      <w:proofErr w:type="spellStart"/>
      <w:r>
        <w:rPr>
          <w:szCs w:val="28"/>
        </w:rPr>
        <w:t>kul'tury</w:t>
      </w:r>
      <w:proofErr w:type="spellEnd"/>
      <w:r>
        <w:rPr>
          <w:szCs w:val="28"/>
        </w:rPr>
        <w:t xml:space="preserve"> </w:t>
      </w:r>
      <w:proofErr w:type="spellStart"/>
      <w:r>
        <w:rPr>
          <w:szCs w:val="28"/>
        </w:rPr>
        <w:t>vykladachiv</w:t>
      </w:r>
      <w:proofErr w:type="spellEnd"/>
      <w:r>
        <w:rPr>
          <w:szCs w:val="28"/>
        </w:rPr>
        <w:t xml:space="preserve"> </w:t>
      </w:r>
      <w:proofErr w:type="spellStart"/>
      <w:r>
        <w:rPr>
          <w:szCs w:val="28"/>
        </w:rPr>
        <w:t>spetsial'nykh</w:t>
      </w:r>
      <w:proofErr w:type="spellEnd"/>
      <w:r>
        <w:rPr>
          <w:szCs w:val="28"/>
        </w:rPr>
        <w:t xml:space="preserve"> </w:t>
      </w:r>
      <w:proofErr w:type="spellStart"/>
      <w:r>
        <w:rPr>
          <w:szCs w:val="28"/>
        </w:rPr>
        <w:t>dystsyplin</w:t>
      </w:r>
      <w:proofErr w:type="spellEnd"/>
      <w:r>
        <w:rPr>
          <w:szCs w:val="28"/>
        </w:rPr>
        <w:t xml:space="preserve"> </w:t>
      </w:r>
      <w:proofErr w:type="spellStart"/>
      <w:r>
        <w:rPr>
          <w:szCs w:val="28"/>
        </w:rPr>
        <w:t>budivel'noho</w:t>
      </w:r>
      <w:proofErr w:type="spellEnd"/>
      <w:r>
        <w:rPr>
          <w:szCs w:val="28"/>
        </w:rPr>
        <w:t xml:space="preserve"> </w:t>
      </w:r>
      <w:proofErr w:type="spellStart"/>
      <w:r>
        <w:rPr>
          <w:szCs w:val="28"/>
        </w:rPr>
        <w:t>profilyu</w:t>
      </w:r>
      <w:proofErr w:type="spellEnd"/>
      <w:r>
        <w:rPr>
          <w:szCs w:val="28"/>
        </w:rPr>
        <w:t xml:space="preserve"> : </w:t>
      </w:r>
      <w:proofErr w:type="spellStart"/>
      <w:r>
        <w:rPr>
          <w:szCs w:val="28"/>
        </w:rPr>
        <w:t>dys</w:t>
      </w:r>
      <w:proofErr w:type="spellEnd"/>
      <w:r>
        <w:rPr>
          <w:szCs w:val="28"/>
        </w:rPr>
        <w:t>. d-</w:t>
      </w:r>
      <w:proofErr w:type="spellStart"/>
      <w:r>
        <w:rPr>
          <w:szCs w:val="28"/>
        </w:rPr>
        <w:t>ra</w:t>
      </w:r>
      <w:proofErr w:type="spellEnd"/>
      <w:r>
        <w:rPr>
          <w:szCs w:val="28"/>
        </w:rPr>
        <w:t xml:space="preserve"> </w:t>
      </w:r>
      <w:proofErr w:type="spellStart"/>
      <w:r>
        <w:rPr>
          <w:szCs w:val="28"/>
        </w:rPr>
        <w:t>ped</w:t>
      </w:r>
      <w:proofErr w:type="spellEnd"/>
      <w:r>
        <w:rPr>
          <w:szCs w:val="28"/>
        </w:rPr>
        <w:t xml:space="preserve">. </w:t>
      </w:r>
      <w:proofErr w:type="spellStart"/>
      <w:r>
        <w:rPr>
          <w:szCs w:val="28"/>
        </w:rPr>
        <w:t>nauk</w:t>
      </w:r>
      <w:proofErr w:type="spellEnd"/>
      <w:r>
        <w:rPr>
          <w:szCs w:val="28"/>
        </w:rPr>
        <w:t xml:space="preserve"> : 13.00.04 / </w:t>
      </w:r>
      <w:proofErr w:type="spellStart"/>
      <w:r>
        <w:rPr>
          <w:szCs w:val="28"/>
        </w:rPr>
        <w:t>Mariya</w:t>
      </w:r>
      <w:proofErr w:type="spellEnd"/>
      <w:r>
        <w:rPr>
          <w:szCs w:val="28"/>
        </w:rPr>
        <w:t xml:space="preserve"> </w:t>
      </w:r>
      <w:proofErr w:type="spellStart"/>
      <w:r>
        <w:rPr>
          <w:szCs w:val="28"/>
        </w:rPr>
        <w:t>Ivanivna</w:t>
      </w:r>
      <w:proofErr w:type="spellEnd"/>
      <w:r>
        <w:rPr>
          <w:szCs w:val="28"/>
        </w:rPr>
        <w:t xml:space="preserve"> </w:t>
      </w:r>
      <w:proofErr w:type="spellStart"/>
      <w:r>
        <w:rPr>
          <w:szCs w:val="28"/>
        </w:rPr>
        <w:t>Mykhnyuk</w:t>
      </w:r>
      <w:proofErr w:type="spellEnd"/>
      <w:r>
        <w:rPr>
          <w:szCs w:val="28"/>
        </w:rPr>
        <w:t xml:space="preserve"> ; </w:t>
      </w:r>
      <w:proofErr w:type="spellStart"/>
      <w:r>
        <w:rPr>
          <w:szCs w:val="28"/>
        </w:rPr>
        <w:t>Instytut</w:t>
      </w:r>
      <w:proofErr w:type="spellEnd"/>
      <w:r>
        <w:rPr>
          <w:szCs w:val="28"/>
        </w:rPr>
        <w:t xml:space="preserve"> profesiyno-tekhnichnoyi </w:t>
      </w:r>
      <w:proofErr w:type="spellStart"/>
      <w:r>
        <w:rPr>
          <w:szCs w:val="28"/>
        </w:rPr>
        <w:t>osvity</w:t>
      </w:r>
      <w:proofErr w:type="spellEnd"/>
      <w:r>
        <w:rPr>
          <w:szCs w:val="28"/>
        </w:rPr>
        <w:t xml:space="preserve"> NAPN </w:t>
      </w:r>
      <w:proofErr w:type="spellStart"/>
      <w:r>
        <w:rPr>
          <w:szCs w:val="28"/>
        </w:rPr>
        <w:t>Ukrayiny</w:t>
      </w:r>
      <w:proofErr w:type="spellEnd"/>
      <w:r>
        <w:rPr>
          <w:szCs w:val="28"/>
        </w:rPr>
        <w:t>. –K., 2016. – 652 s.</w:t>
      </w:r>
    </w:p>
    <w:p w:rsidR="00B74F09" w:rsidRDefault="00B74F09" w:rsidP="00B74F09">
      <w:pPr>
        <w:pStyle w:val="2"/>
        <w:numPr>
          <w:ilvl w:val="0"/>
          <w:numId w:val="1"/>
        </w:numPr>
        <w:tabs>
          <w:tab w:val="left" w:pos="993"/>
          <w:tab w:val="left" w:pos="1276"/>
        </w:tabs>
        <w:ind w:left="0" w:right="0" w:firstLine="709"/>
        <w:rPr>
          <w:szCs w:val="28"/>
        </w:rPr>
      </w:pPr>
      <w:proofErr w:type="spellStart"/>
      <w:r>
        <w:rPr>
          <w:szCs w:val="28"/>
        </w:rPr>
        <w:t>Podpovetnaya</w:t>
      </w:r>
      <w:proofErr w:type="spellEnd"/>
      <w:r>
        <w:rPr>
          <w:szCs w:val="28"/>
        </w:rPr>
        <w:t xml:space="preserve"> </w:t>
      </w:r>
      <w:proofErr w:type="spellStart"/>
      <w:r>
        <w:rPr>
          <w:szCs w:val="28"/>
        </w:rPr>
        <w:t>Yu</w:t>
      </w:r>
      <w:proofErr w:type="spellEnd"/>
      <w:r>
        <w:rPr>
          <w:szCs w:val="28"/>
        </w:rPr>
        <w:t xml:space="preserve">. V. </w:t>
      </w:r>
      <w:proofErr w:type="spellStart"/>
      <w:r>
        <w:rPr>
          <w:szCs w:val="28"/>
        </w:rPr>
        <w:t>Kontseptsyya</w:t>
      </w:r>
      <w:proofErr w:type="spellEnd"/>
      <w:r>
        <w:rPr>
          <w:szCs w:val="28"/>
        </w:rPr>
        <w:t xml:space="preserve"> </w:t>
      </w:r>
      <w:proofErr w:type="spellStart"/>
      <w:r>
        <w:rPr>
          <w:szCs w:val="28"/>
        </w:rPr>
        <w:t>razvytyya</w:t>
      </w:r>
      <w:proofErr w:type="spellEnd"/>
      <w:r>
        <w:rPr>
          <w:szCs w:val="28"/>
        </w:rPr>
        <w:t xml:space="preserve"> nauchno-metodycheskoy </w:t>
      </w:r>
      <w:proofErr w:type="spellStart"/>
      <w:r>
        <w:rPr>
          <w:szCs w:val="28"/>
        </w:rPr>
        <w:t>kul'turы</w:t>
      </w:r>
      <w:proofErr w:type="spellEnd"/>
      <w:r>
        <w:rPr>
          <w:szCs w:val="28"/>
        </w:rPr>
        <w:t xml:space="preserve"> </w:t>
      </w:r>
      <w:proofErr w:type="spellStart"/>
      <w:r>
        <w:rPr>
          <w:szCs w:val="28"/>
        </w:rPr>
        <w:t>propodavatelya</w:t>
      </w:r>
      <w:proofErr w:type="spellEnd"/>
      <w:r>
        <w:rPr>
          <w:szCs w:val="28"/>
        </w:rPr>
        <w:t xml:space="preserve"> </w:t>
      </w:r>
      <w:proofErr w:type="spellStart"/>
      <w:r>
        <w:rPr>
          <w:szCs w:val="28"/>
        </w:rPr>
        <w:t>VUZa</w:t>
      </w:r>
      <w:proofErr w:type="spellEnd"/>
      <w:r>
        <w:rPr>
          <w:szCs w:val="28"/>
        </w:rPr>
        <w:t xml:space="preserve"> : </w:t>
      </w:r>
      <w:proofErr w:type="spellStart"/>
      <w:r>
        <w:rPr>
          <w:szCs w:val="28"/>
        </w:rPr>
        <w:t>dys</w:t>
      </w:r>
      <w:proofErr w:type="spellEnd"/>
      <w:r>
        <w:rPr>
          <w:szCs w:val="28"/>
        </w:rPr>
        <w:t>. ... d-</w:t>
      </w:r>
      <w:proofErr w:type="spellStart"/>
      <w:r>
        <w:rPr>
          <w:szCs w:val="28"/>
        </w:rPr>
        <w:t>ra</w:t>
      </w:r>
      <w:proofErr w:type="spellEnd"/>
      <w:r>
        <w:rPr>
          <w:szCs w:val="28"/>
        </w:rPr>
        <w:t xml:space="preserve"> </w:t>
      </w:r>
      <w:proofErr w:type="spellStart"/>
      <w:r>
        <w:rPr>
          <w:szCs w:val="28"/>
        </w:rPr>
        <w:t>ped</w:t>
      </w:r>
      <w:proofErr w:type="spellEnd"/>
      <w:r>
        <w:rPr>
          <w:szCs w:val="28"/>
        </w:rPr>
        <w:t xml:space="preserve">. </w:t>
      </w:r>
      <w:proofErr w:type="spellStart"/>
      <w:r>
        <w:rPr>
          <w:szCs w:val="28"/>
        </w:rPr>
        <w:t>nauk</w:t>
      </w:r>
      <w:proofErr w:type="spellEnd"/>
      <w:r>
        <w:rPr>
          <w:szCs w:val="28"/>
        </w:rPr>
        <w:t xml:space="preserve"> : 13.00.08 / </w:t>
      </w:r>
      <w:proofErr w:type="spellStart"/>
      <w:r>
        <w:rPr>
          <w:szCs w:val="28"/>
        </w:rPr>
        <w:t>Podpovetnaya</w:t>
      </w:r>
      <w:proofErr w:type="spellEnd"/>
      <w:r>
        <w:rPr>
          <w:szCs w:val="28"/>
        </w:rPr>
        <w:t xml:space="preserve"> </w:t>
      </w:r>
      <w:proofErr w:type="spellStart"/>
      <w:r>
        <w:rPr>
          <w:szCs w:val="28"/>
        </w:rPr>
        <w:t>Yulyya</w:t>
      </w:r>
      <w:proofErr w:type="spellEnd"/>
      <w:r>
        <w:rPr>
          <w:szCs w:val="28"/>
        </w:rPr>
        <w:t xml:space="preserve"> </w:t>
      </w:r>
      <w:proofErr w:type="spellStart"/>
      <w:r>
        <w:rPr>
          <w:szCs w:val="28"/>
        </w:rPr>
        <w:t>Valer'evna</w:t>
      </w:r>
      <w:proofErr w:type="spellEnd"/>
      <w:r>
        <w:rPr>
          <w:szCs w:val="28"/>
        </w:rPr>
        <w:t xml:space="preserve">. – </w:t>
      </w:r>
      <w:proofErr w:type="spellStart"/>
      <w:r>
        <w:rPr>
          <w:szCs w:val="28"/>
        </w:rPr>
        <w:t>Chelyabynsk</w:t>
      </w:r>
      <w:proofErr w:type="spellEnd"/>
      <w:r>
        <w:rPr>
          <w:szCs w:val="28"/>
        </w:rPr>
        <w:t>, 2012. – 450 s.</w:t>
      </w:r>
    </w:p>
    <w:p w:rsidR="00B74F09" w:rsidRDefault="00B74F09" w:rsidP="00B74F09">
      <w:pPr>
        <w:pStyle w:val="2"/>
        <w:numPr>
          <w:ilvl w:val="0"/>
          <w:numId w:val="1"/>
        </w:numPr>
        <w:tabs>
          <w:tab w:val="left" w:pos="993"/>
          <w:tab w:val="left" w:pos="1276"/>
        </w:tabs>
        <w:ind w:left="0" w:right="0" w:firstLine="709"/>
        <w:rPr>
          <w:szCs w:val="28"/>
        </w:rPr>
      </w:pPr>
      <w:proofErr w:type="spellStart"/>
      <w:r>
        <w:rPr>
          <w:szCs w:val="28"/>
        </w:rPr>
        <w:t>Pometun</w:t>
      </w:r>
      <w:proofErr w:type="spellEnd"/>
      <w:r>
        <w:rPr>
          <w:szCs w:val="28"/>
        </w:rPr>
        <w:t xml:space="preserve"> O. I. </w:t>
      </w:r>
      <w:proofErr w:type="spellStart"/>
      <w:r>
        <w:rPr>
          <w:szCs w:val="28"/>
        </w:rPr>
        <w:t>Suchasnyy</w:t>
      </w:r>
      <w:proofErr w:type="spellEnd"/>
      <w:r>
        <w:rPr>
          <w:szCs w:val="28"/>
        </w:rPr>
        <w:t xml:space="preserve"> </w:t>
      </w:r>
      <w:proofErr w:type="spellStart"/>
      <w:r>
        <w:rPr>
          <w:szCs w:val="28"/>
        </w:rPr>
        <w:t>urok</w:t>
      </w:r>
      <w:proofErr w:type="spellEnd"/>
      <w:r>
        <w:rPr>
          <w:szCs w:val="28"/>
        </w:rPr>
        <w:t xml:space="preserve">. </w:t>
      </w:r>
      <w:proofErr w:type="spellStart"/>
      <w:r>
        <w:rPr>
          <w:szCs w:val="28"/>
        </w:rPr>
        <w:t>Interaktyvni</w:t>
      </w:r>
      <w:proofErr w:type="spellEnd"/>
      <w:r>
        <w:rPr>
          <w:szCs w:val="28"/>
        </w:rPr>
        <w:t xml:space="preserve"> </w:t>
      </w:r>
      <w:proofErr w:type="spellStart"/>
      <w:r>
        <w:rPr>
          <w:szCs w:val="28"/>
        </w:rPr>
        <w:t>tekhnolohiyi</w:t>
      </w:r>
      <w:proofErr w:type="spellEnd"/>
      <w:r>
        <w:rPr>
          <w:szCs w:val="28"/>
        </w:rPr>
        <w:t xml:space="preserve"> </w:t>
      </w:r>
      <w:proofErr w:type="spellStart"/>
      <w:r>
        <w:rPr>
          <w:szCs w:val="28"/>
        </w:rPr>
        <w:t>navchannya</w:t>
      </w:r>
      <w:proofErr w:type="spellEnd"/>
      <w:r>
        <w:rPr>
          <w:szCs w:val="28"/>
        </w:rPr>
        <w:t xml:space="preserve"> : nauk.-metod. </w:t>
      </w:r>
      <w:proofErr w:type="spellStart"/>
      <w:r>
        <w:rPr>
          <w:szCs w:val="28"/>
        </w:rPr>
        <w:t>posib</w:t>
      </w:r>
      <w:proofErr w:type="spellEnd"/>
      <w:r>
        <w:rPr>
          <w:szCs w:val="28"/>
        </w:rPr>
        <w:t xml:space="preserve">. / O. I. </w:t>
      </w:r>
      <w:proofErr w:type="spellStart"/>
      <w:r>
        <w:rPr>
          <w:szCs w:val="28"/>
        </w:rPr>
        <w:t>Pometun</w:t>
      </w:r>
      <w:proofErr w:type="spellEnd"/>
      <w:r>
        <w:rPr>
          <w:szCs w:val="28"/>
        </w:rPr>
        <w:t xml:space="preserve">, L. V. </w:t>
      </w:r>
      <w:proofErr w:type="spellStart"/>
      <w:r>
        <w:rPr>
          <w:szCs w:val="28"/>
        </w:rPr>
        <w:t>Pyrozhenko</w:t>
      </w:r>
      <w:proofErr w:type="spellEnd"/>
      <w:r>
        <w:rPr>
          <w:szCs w:val="28"/>
        </w:rPr>
        <w:t xml:space="preserve"> ; </w:t>
      </w:r>
      <w:proofErr w:type="spellStart"/>
      <w:r>
        <w:rPr>
          <w:szCs w:val="28"/>
        </w:rPr>
        <w:t>za</w:t>
      </w:r>
      <w:proofErr w:type="spellEnd"/>
      <w:r>
        <w:rPr>
          <w:szCs w:val="28"/>
        </w:rPr>
        <w:t xml:space="preserve"> </w:t>
      </w:r>
      <w:proofErr w:type="spellStart"/>
      <w:r>
        <w:rPr>
          <w:szCs w:val="28"/>
        </w:rPr>
        <w:t>red</w:t>
      </w:r>
      <w:proofErr w:type="spellEnd"/>
      <w:r>
        <w:rPr>
          <w:szCs w:val="28"/>
        </w:rPr>
        <w:t xml:space="preserve">. O. I. </w:t>
      </w:r>
      <w:proofErr w:type="spellStart"/>
      <w:r>
        <w:rPr>
          <w:szCs w:val="28"/>
        </w:rPr>
        <w:t>Pometun</w:t>
      </w:r>
      <w:proofErr w:type="spellEnd"/>
      <w:r>
        <w:rPr>
          <w:szCs w:val="28"/>
        </w:rPr>
        <w:t xml:space="preserve">. – K. : </w:t>
      </w:r>
      <w:proofErr w:type="spellStart"/>
      <w:r>
        <w:rPr>
          <w:szCs w:val="28"/>
        </w:rPr>
        <w:t>Vydavnytstvo</w:t>
      </w:r>
      <w:proofErr w:type="spellEnd"/>
      <w:r>
        <w:rPr>
          <w:szCs w:val="28"/>
        </w:rPr>
        <w:t xml:space="preserve"> A.S.K., 2004. – 192 s.</w:t>
      </w:r>
    </w:p>
    <w:p w:rsidR="00B74F09" w:rsidRDefault="00B74F09" w:rsidP="00B74F09">
      <w:pPr>
        <w:pStyle w:val="2"/>
        <w:numPr>
          <w:ilvl w:val="0"/>
          <w:numId w:val="1"/>
        </w:numPr>
        <w:tabs>
          <w:tab w:val="left" w:pos="993"/>
          <w:tab w:val="left" w:pos="1276"/>
        </w:tabs>
        <w:ind w:left="0" w:right="0" w:firstLine="709"/>
        <w:rPr>
          <w:szCs w:val="28"/>
        </w:rPr>
      </w:pPr>
      <w:proofErr w:type="spellStart"/>
      <w:r>
        <w:rPr>
          <w:szCs w:val="28"/>
        </w:rPr>
        <w:t>Teoriya</w:t>
      </w:r>
      <w:proofErr w:type="spellEnd"/>
      <w:r>
        <w:rPr>
          <w:szCs w:val="28"/>
        </w:rPr>
        <w:t xml:space="preserve"> i </w:t>
      </w:r>
      <w:proofErr w:type="spellStart"/>
      <w:r>
        <w:rPr>
          <w:szCs w:val="28"/>
        </w:rPr>
        <w:t>metodyka</w:t>
      </w:r>
      <w:proofErr w:type="spellEnd"/>
      <w:r>
        <w:rPr>
          <w:szCs w:val="28"/>
        </w:rPr>
        <w:t xml:space="preserve"> </w:t>
      </w:r>
      <w:proofErr w:type="spellStart"/>
      <w:r>
        <w:rPr>
          <w:szCs w:val="28"/>
        </w:rPr>
        <w:t>navchannya</w:t>
      </w:r>
      <w:proofErr w:type="spellEnd"/>
      <w:r>
        <w:rPr>
          <w:szCs w:val="28"/>
        </w:rPr>
        <w:t xml:space="preserve"> </w:t>
      </w:r>
      <w:proofErr w:type="spellStart"/>
      <w:r>
        <w:rPr>
          <w:szCs w:val="28"/>
        </w:rPr>
        <w:t>tekhnolohiy</w:t>
      </w:r>
      <w:proofErr w:type="spellEnd"/>
      <w:r>
        <w:rPr>
          <w:szCs w:val="28"/>
        </w:rPr>
        <w:t xml:space="preserve"> : </w:t>
      </w:r>
      <w:proofErr w:type="spellStart"/>
      <w:r>
        <w:rPr>
          <w:szCs w:val="28"/>
        </w:rPr>
        <w:t>navch</w:t>
      </w:r>
      <w:proofErr w:type="spellEnd"/>
      <w:r>
        <w:rPr>
          <w:szCs w:val="28"/>
        </w:rPr>
        <w:t xml:space="preserve">. </w:t>
      </w:r>
      <w:proofErr w:type="spellStart"/>
      <w:r>
        <w:rPr>
          <w:szCs w:val="28"/>
        </w:rPr>
        <w:t>posib</w:t>
      </w:r>
      <w:proofErr w:type="spellEnd"/>
      <w:r>
        <w:rPr>
          <w:szCs w:val="28"/>
        </w:rPr>
        <w:t xml:space="preserve">. / </w:t>
      </w:r>
      <w:proofErr w:type="spellStart"/>
      <w:r>
        <w:rPr>
          <w:szCs w:val="28"/>
        </w:rPr>
        <w:t>I. P. Androshc</w:t>
      </w:r>
      <w:proofErr w:type="spellEnd"/>
      <w:r>
        <w:rPr>
          <w:szCs w:val="28"/>
        </w:rPr>
        <w:t xml:space="preserve">huk, I. V. </w:t>
      </w:r>
      <w:proofErr w:type="spellStart"/>
      <w:r>
        <w:rPr>
          <w:szCs w:val="28"/>
        </w:rPr>
        <w:t>Androshchuk</w:t>
      </w:r>
      <w:proofErr w:type="spellEnd"/>
      <w:r>
        <w:rPr>
          <w:szCs w:val="28"/>
        </w:rPr>
        <w:t xml:space="preserve">, V. V. </w:t>
      </w:r>
      <w:proofErr w:type="spellStart"/>
      <w:r>
        <w:rPr>
          <w:szCs w:val="28"/>
        </w:rPr>
        <w:t>Berbets</w:t>
      </w:r>
      <w:proofErr w:type="spellEnd"/>
      <w:r>
        <w:rPr>
          <w:szCs w:val="28"/>
        </w:rPr>
        <w:t xml:space="preserve">, O. V. </w:t>
      </w:r>
      <w:proofErr w:type="spellStart"/>
      <w:r>
        <w:rPr>
          <w:szCs w:val="28"/>
        </w:rPr>
        <w:t>Byalyk</w:t>
      </w:r>
      <w:proofErr w:type="spellEnd"/>
      <w:r>
        <w:rPr>
          <w:szCs w:val="28"/>
        </w:rPr>
        <w:t xml:space="preserve"> </w:t>
      </w:r>
      <w:proofErr w:type="spellStart"/>
      <w:r>
        <w:rPr>
          <w:szCs w:val="28"/>
        </w:rPr>
        <w:t>ta</w:t>
      </w:r>
      <w:proofErr w:type="spellEnd"/>
      <w:r>
        <w:rPr>
          <w:szCs w:val="28"/>
        </w:rPr>
        <w:t xml:space="preserve"> </w:t>
      </w:r>
      <w:proofErr w:type="spellStart"/>
      <w:r>
        <w:rPr>
          <w:szCs w:val="28"/>
        </w:rPr>
        <w:t>in</w:t>
      </w:r>
      <w:proofErr w:type="spellEnd"/>
      <w:r>
        <w:rPr>
          <w:szCs w:val="28"/>
        </w:rPr>
        <w:t xml:space="preserve">. / </w:t>
      </w:r>
      <w:proofErr w:type="spellStart"/>
      <w:r>
        <w:rPr>
          <w:szCs w:val="28"/>
        </w:rPr>
        <w:t>za</w:t>
      </w:r>
      <w:proofErr w:type="spellEnd"/>
      <w:r>
        <w:rPr>
          <w:szCs w:val="28"/>
        </w:rPr>
        <w:t xml:space="preserve"> </w:t>
      </w:r>
      <w:proofErr w:type="spellStart"/>
      <w:r>
        <w:rPr>
          <w:szCs w:val="28"/>
        </w:rPr>
        <w:t>zah</w:t>
      </w:r>
      <w:proofErr w:type="spellEnd"/>
      <w:r>
        <w:rPr>
          <w:szCs w:val="28"/>
        </w:rPr>
        <w:t xml:space="preserve">. </w:t>
      </w:r>
      <w:proofErr w:type="spellStart"/>
      <w:r>
        <w:rPr>
          <w:szCs w:val="28"/>
        </w:rPr>
        <w:t>red</w:t>
      </w:r>
      <w:proofErr w:type="spellEnd"/>
      <w:r>
        <w:rPr>
          <w:szCs w:val="28"/>
        </w:rPr>
        <w:t xml:space="preserve">. </w:t>
      </w:r>
      <w:proofErr w:type="spellStart"/>
      <w:r>
        <w:rPr>
          <w:szCs w:val="28"/>
        </w:rPr>
        <w:t>O. M. Kobern</w:t>
      </w:r>
      <w:proofErr w:type="spellEnd"/>
      <w:r>
        <w:rPr>
          <w:szCs w:val="28"/>
        </w:rPr>
        <w:t xml:space="preserve">yka. – </w:t>
      </w:r>
      <w:proofErr w:type="spellStart"/>
      <w:r>
        <w:rPr>
          <w:szCs w:val="28"/>
        </w:rPr>
        <w:t>Uman'</w:t>
      </w:r>
      <w:proofErr w:type="spellEnd"/>
      <w:r>
        <w:rPr>
          <w:szCs w:val="28"/>
        </w:rPr>
        <w:t xml:space="preserve"> : FOP </w:t>
      </w:r>
      <w:proofErr w:type="spellStart"/>
      <w:r>
        <w:rPr>
          <w:szCs w:val="28"/>
        </w:rPr>
        <w:t>Zhovtyy</w:t>
      </w:r>
      <w:proofErr w:type="spellEnd"/>
      <w:r>
        <w:rPr>
          <w:szCs w:val="28"/>
        </w:rPr>
        <w:t xml:space="preserve"> O.O., 2015. – 474 s.</w:t>
      </w:r>
    </w:p>
    <w:p w:rsidR="00B74F09" w:rsidRDefault="00B74F09" w:rsidP="00B74F09">
      <w:pPr>
        <w:pStyle w:val="2"/>
        <w:tabs>
          <w:tab w:val="left" w:pos="993"/>
          <w:tab w:val="left" w:pos="1276"/>
        </w:tabs>
        <w:ind w:right="0"/>
        <w:rPr>
          <w:szCs w:val="28"/>
        </w:rPr>
      </w:pPr>
    </w:p>
    <w:p w:rsidR="00B74F09" w:rsidRPr="00B74F09" w:rsidRDefault="00B74F09"/>
    <w:sectPr w:rsidR="00B74F09" w:rsidRPr="00B74F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10695B"/>
    <w:rsid w:val="001E464B"/>
    <w:rsid w:val="00310993"/>
    <w:rsid w:val="008733ED"/>
    <w:rsid w:val="00B74F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2294</Words>
  <Characters>1309</Characters>
  <Application>Microsoft Office Word</Application>
  <DocSecurity>0</DocSecurity>
  <Lines>10</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2018-06-20T11:58:00Z</dcterms:created>
  <dcterms:modified xsi:type="dcterms:W3CDTF">2018-06-20T11:59:00Z</dcterms:modified>
</cp:coreProperties>
</file>