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A" w:rsidRDefault="002B7CBA" w:rsidP="002B7CBA">
      <w:pPr>
        <w:pStyle w:val="a6"/>
        <w:widowControl w:val="0"/>
        <w:tabs>
          <w:tab w:val="num" w:pos="-142"/>
        </w:tabs>
        <w:spacing w:after="0" w:line="360" w:lineRule="auto"/>
        <w:ind w:left="0"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DC3711">
        <w:rPr>
          <w:b/>
          <w:bCs/>
          <w:sz w:val="28"/>
          <w:szCs w:val="28"/>
          <w:lang w:val="en-US"/>
        </w:rPr>
        <w:t>PEDAGOGICAL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CONDITIONS OF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FORMATION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OF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INFORMATIVE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AND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COMMUNICATIVE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COMPETENCE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OF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FUTURE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PROFESSIONAL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 w:rsidRPr="00DC3711">
        <w:rPr>
          <w:b/>
          <w:bCs/>
          <w:sz w:val="28"/>
          <w:szCs w:val="28"/>
          <w:lang w:val="en-US"/>
        </w:rPr>
        <w:t>WORKE</w:t>
      </w:r>
      <w:r>
        <w:rPr>
          <w:b/>
          <w:bCs/>
          <w:sz w:val="28"/>
          <w:szCs w:val="28"/>
          <w:lang w:val="en-US"/>
        </w:rPr>
        <w:t>RS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CONSTRUCTION</w:t>
      </w:r>
      <w:r w:rsidRPr="00D874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INDUSTRY</w:t>
      </w:r>
    </w:p>
    <w:p w:rsidR="002B7CBA" w:rsidRPr="0059640B" w:rsidRDefault="002B7CBA" w:rsidP="002B7CBA">
      <w:pPr>
        <w:pStyle w:val="a6"/>
        <w:widowControl w:val="0"/>
        <w:tabs>
          <w:tab w:val="num" w:pos="-142"/>
        </w:tabs>
        <w:spacing w:after="0" w:line="360" w:lineRule="auto"/>
        <w:ind w:left="0" w:firstLine="709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Sergey </w:t>
      </w:r>
      <w:proofErr w:type="spellStart"/>
      <w:r>
        <w:rPr>
          <w:b/>
          <w:bCs/>
          <w:sz w:val="28"/>
          <w:szCs w:val="28"/>
          <w:lang w:val="en-US"/>
        </w:rPr>
        <w:t>Sorokvashin</w:t>
      </w:r>
      <w:proofErr w:type="spellEnd"/>
    </w:p>
    <w:p w:rsidR="002B7CBA" w:rsidRDefault="002B7CBA" w:rsidP="002B7CBA">
      <w:pPr>
        <w:tabs>
          <w:tab w:val="num" w:pos="-142"/>
          <w:tab w:val="left" w:pos="426"/>
          <w:tab w:val="left" w:pos="570"/>
          <w:tab w:val="left" w:pos="969"/>
          <w:tab w:val="left" w:pos="1560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7CBA" w:rsidRPr="00961658" w:rsidRDefault="002B7CBA" w:rsidP="002B7CBA">
      <w:pPr>
        <w:tabs>
          <w:tab w:val="num" w:pos="-142"/>
          <w:tab w:val="left" w:pos="426"/>
          <w:tab w:val="left" w:pos="570"/>
          <w:tab w:val="left" w:pos="969"/>
          <w:tab w:val="left" w:pos="1560"/>
          <w:tab w:val="left" w:pos="1701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In t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>he article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it is considered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the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problems of forming informative and communicative competence of future professional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workers in the construction industry. It is noted that the efficiency of the proce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ss of formation </w:t>
      </w:r>
      <w:proofErr w:type="gramStart"/>
      <w:r>
        <w:rPr>
          <w:rFonts w:ascii="Times New Roman" w:hAnsi="Times New Roman"/>
          <w:sz w:val="28"/>
          <w:szCs w:val="28"/>
          <w:lang w:val="en-US" w:eastAsia="uk-UA"/>
        </w:rPr>
        <w:t xml:space="preserve">of 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competence</w:t>
      </w:r>
      <w:proofErr w:type="gramEnd"/>
      <w:r>
        <w:rPr>
          <w:rFonts w:ascii="Times New Roman" w:hAnsi="Times New Roman"/>
          <w:sz w:val="28"/>
          <w:szCs w:val="28"/>
          <w:lang w:val="en-US" w:eastAsia="uk-UA"/>
        </w:rPr>
        <w:t xml:space="preserve"> depends on the selection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of the c</w:t>
      </w:r>
      <w:r>
        <w:rPr>
          <w:rFonts w:ascii="Times New Roman" w:hAnsi="Times New Roman"/>
          <w:sz w:val="28"/>
          <w:szCs w:val="28"/>
          <w:lang w:val="en-US" w:eastAsia="uk-UA"/>
        </w:rPr>
        <w:t>omplex of pedagogical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>.</w:t>
      </w:r>
    </w:p>
    <w:p w:rsidR="002B7CBA" w:rsidRPr="00961658" w:rsidRDefault="002B7CBA" w:rsidP="002B7CBA">
      <w:pPr>
        <w:tabs>
          <w:tab w:val="num" w:pos="-142"/>
          <w:tab w:val="left" w:pos="426"/>
          <w:tab w:val="left" w:pos="570"/>
          <w:tab w:val="left" w:pos="969"/>
          <w:tab w:val="left" w:pos="1560"/>
          <w:tab w:val="left" w:pos="1701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It is </w:t>
      </w:r>
      <w:proofErr w:type="spellStart"/>
      <w:r>
        <w:rPr>
          <w:rFonts w:ascii="Times New Roman" w:hAnsi="Times New Roman"/>
          <w:sz w:val="28"/>
          <w:szCs w:val="28"/>
          <w:lang w:val="en-US" w:eastAsia="uk-UA"/>
        </w:rPr>
        <w:t>analysed</w:t>
      </w:r>
      <w:proofErr w:type="spellEnd"/>
      <w:r>
        <w:rPr>
          <w:rFonts w:ascii="Times New Roman" w:hAnsi="Times New Roman"/>
          <w:sz w:val="28"/>
          <w:szCs w:val="28"/>
          <w:lang w:val="en-US" w:eastAsia="uk-UA"/>
        </w:rPr>
        <w:t xml:space="preserve"> the literature of 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foreign 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and local 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researchers </w:t>
      </w:r>
      <w:r>
        <w:rPr>
          <w:rFonts w:ascii="Times New Roman" w:hAnsi="Times New Roman"/>
          <w:sz w:val="28"/>
          <w:szCs w:val="28"/>
          <w:lang w:val="en-US" w:eastAsia="uk-UA"/>
        </w:rPr>
        <w:t>about the meaning of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“pe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dagogical conditions”, 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defined as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the  necessary and satisfied circumstances, the complex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of possibilities of the educ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ational milieu, that influences the productive learning-productive process and guarantees the effective  of the future builders the informative and communicative 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>competence.</w:t>
      </w:r>
    </w:p>
    <w:p w:rsidR="002B7CBA" w:rsidRDefault="002B7CBA" w:rsidP="002B7CBA">
      <w:pPr>
        <w:tabs>
          <w:tab w:val="num" w:pos="-142"/>
          <w:tab w:val="left" w:pos="426"/>
          <w:tab w:val="left" w:pos="570"/>
          <w:tab w:val="left" w:pos="969"/>
          <w:tab w:val="left" w:pos="1560"/>
          <w:tab w:val="left" w:pos="1701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In the article it is determined and supported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pedagogical condition</w:t>
      </w:r>
      <w:r>
        <w:rPr>
          <w:rFonts w:ascii="Times New Roman" w:hAnsi="Times New Roman"/>
          <w:sz w:val="28"/>
          <w:szCs w:val="28"/>
          <w:lang w:val="en-US" w:eastAsia="uk-UA"/>
        </w:rPr>
        <w:t>s of formation of informative and communicative competence of future professional workers of the building industry,  the direction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of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the professional education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of future ski</w:t>
      </w:r>
      <w:r>
        <w:rPr>
          <w:rFonts w:ascii="Times New Roman" w:hAnsi="Times New Roman"/>
          <w:sz w:val="28"/>
          <w:szCs w:val="28"/>
          <w:lang w:val="en-US" w:eastAsia="uk-UA"/>
        </w:rPr>
        <w:t>lled workers of the building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industry on the form</w:t>
      </w:r>
      <w:r>
        <w:rPr>
          <w:rFonts w:ascii="Times New Roman" w:hAnsi="Times New Roman"/>
          <w:sz w:val="28"/>
          <w:szCs w:val="28"/>
          <w:lang w:val="en-US" w:eastAsia="uk-UA"/>
        </w:rPr>
        <w:t>ation of the ICC, a harmonious combination of professional and clubbing activity, that is capable of insuring  ICC, with formation of necessities of  informative and communicative competence with help of organization</w:t>
      </w:r>
      <w:r w:rsidRPr="00961658">
        <w:rPr>
          <w:rFonts w:ascii="Times New Roman" w:hAnsi="Times New Roman"/>
          <w:sz w:val="28"/>
          <w:szCs w:val="28"/>
          <w:lang w:val="en-US" w:eastAsia="uk-UA"/>
        </w:rPr>
        <w:t xml:space="preserve"> of students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 activity in the informative educational milieu in the educational establishment.</w:t>
      </w:r>
    </w:p>
    <w:p w:rsidR="00AF2BF5" w:rsidRPr="00950E8B" w:rsidRDefault="002B7CBA" w:rsidP="002B7CBA">
      <w:pPr>
        <w:tabs>
          <w:tab w:val="num" w:pos="-142"/>
          <w:tab w:val="left" w:pos="426"/>
          <w:tab w:val="left" w:pos="570"/>
          <w:tab w:val="left" w:pos="969"/>
          <w:tab w:val="left" w:pos="1560"/>
          <w:tab w:val="left" w:pos="170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 xml:space="preserve">It is made the conclusion that formation of competence of future workers of the building industry promotes the intensification of education process, insurance the formation of the many-sided personality of specialist with necessary professional </w:t>
      </w:r>
      <w:proofErr w:type="spellStart"/>
      <w:r w:rsidRPr="00D32BEC">
        <w:rPr>
          <w:rFonts w:ascii="Times New Roman" w:hAnsi="Times New Roman"/>
          <w:sz w:val="28"/>
          <w:szCs w:val="28"/>
          <w:lang w:val="en-US" w:eastAsia="uk-UA"/>
        </w:rPr>
        <w:t>knowledge</w:t>
      </w:r>
      <w:r>
        <w:rPr>
          <w:rFonts w:ascii="Times New Roman" w:hAnsi="Times New Roman"/>
          <w:sz w:val="28"/>
          <w:szCs w:val="28"/>
          <w:lang w:val="en-US" w:eastAsia="uk-UA"/>
        </w:rPr>
        <w:t>s</w:t>
      </w:r>
      <w:proofErr w:type="spellEnd"/>
      <w:r>
        <w:rPr>
          <w:rFonts w:ascii="Times New Roman" w:hAnsi="Times New Roman"/>
          <w:sz w:val="28"/>
          <w:szCs w:val="28"/>
          <w:lang w:val="en-US" w:eastAsia="uk-UA"/>
        </w:rPr>
        <w:t>.</w:t>
      </w:r>
    </w:p>
    <w:sectPr w:rsidR="00AF2BF5" w:rsidRPr="00950E8B" w:rsidSect="00950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8D" w:rsidRDefault="00BC608D" w:rsidP="006A28C1">
      <w:pPr>
        <w:spacing w:after="0" w:line="240" w:lineRule="auto"/>
      </w:pPr>
      <w:r>
        <w:separator/>
      </w:r>
    </w:p>
  </w:endnote>
  <w:endnote w:type="continuationSeparator" w:id="0">
    <w:p w:rsidR="00BC608D" w:rsidRDefault="00BC608D" w:rsidP="006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8D" w:rsidRDefault="00BC608D" w:rsidP="006A28C1">
      <w:pPr>
        <w:spacing w:after="0" w:line="240" w:lineRule="auto"/>
      </w:pPr>
      <w:r>
        <w:separator/>
      </w:r>
    </w:p>
  </w:footnote>
  <w:footnote w:type="continuationSeparator" w:id="0">
    <w:p w:rsidR="00BC608D" w:rsidRDefault="00BC608D" w:rsidP="006A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90519F"/>
    <w:multiLevelType w:val="multilevel"/>
    <w:tmpl w:val="2AE8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3695"/>
    <w:multiLevelType w:val="multilevel"/>
    <w:tmpl w:val="7068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D3A2E"/>
    <w:multiLevelType w:val="hybridMultilevel"/>
    <w:tmpl w:val="7598A28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EE52AF"/>
    <w:multiLevelType w:val="hybridMultilevel"/>
    <w:tmpl w:val="2FE6DD60"/>
    <w:lvl w:ilvl="0" w:tplc="94C4CBC0">
      <w:numFmt w:val="bullet"/>
      <w:lvlText w:val="–"/>
      <w:lvlJc w:val="left"/>
      <w:pPr>
        <w:ind w:left="1624" w:hanging="915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656AB7"/>
    <w:multiLevelType w:val="multilevel"/>
    <w:tmpl w:val="8CA4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B0AA5"/>
    <w:multiLevelType w:val="multilevel"/>
    <w:tmpl w:val="7068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1"/>
    <w:rsid w:val="0004342D"/>
    <w:rsid w:val="000770D1"/>
    <w:rsid w:val="00100BBE"/>
    <w:rsid w:val="00116083"/>
    <w:rsid w:val="00134CB2"/>
    <w:rsid w:val="00145591"/>
    <w:rsid w:val="001C44AC"/>
    <w:rsid w:val="00220797"/>
    <w:rsid w:val="002B7CBA"/>
    <w:rsid w:val="00337C76"/>
    <w:rsid w:val="0034641C"/>
    <w:rsid w:val="00353AD5"/>
    <w:rsid w:val="00375B8E"/>
    <w:rsid w:val="00383010"/>
    <w:rsid w:val="003854B5"/>
    <w:rsid w:val="003F7F35"/>
    <w:rsid w:val="00404BB0"/>
    <w:rsid w:val="00430072"/>
    <w:rsid w:val="00456108"/>
    <w:rsid w:val="004A1A2B"/>
    <w:rsid w:val="00547AC7"/>
    <w:rsid w:val="0059640B"/>
    <w:rsid w:val="005D5792"/>
    <w:rsid w:val="00600648"/>
    <w:rsid w:val="006222BA"/>
    <w:rsid w:val="0068084C"/>
    <w:rsid w:val="006A28C1"/>
    <w:rsid w:val="00757E44"/>
    <w:rsid w:val="008A1B55"/>
    <w:rsid w:val="008B2C04"/>
    <w:rsid w:val="00946C37"/>
    <w:rsid w:val="00950E8B"/>
    <w:rsid w:val="00961429"/>
    <w:rsid w:val="00961658"/>
    <w:rsid w:val="009F76C9"/>
    <w:rsid w:val="00A13477"/>
    <w:rsid w:val="00A32121"/>
    <w:rsid w:val="00A3491E"/>
    <w:rsid w:val="00A71F60"/>
    <w:rsid w:val="00AA548C"/>
    <w:rsid w:val="00AD1F93"/>
    <w:rsid w:val="00AF2BF5"/>
    <w:rsid w:val="00B26056"/>
    <w:rsid w:val="00B52712"/>
    <w:rsid w:val="00BA0A2B"/>
    <w:rsid w:val="00BC608D"/>
    <w:rsid w:val="00C24AC8"/>
    <w:rsid w:val="00C61971"/>
    <w:rsid w:val="00C652E8"/>
    <w:rsid w:val="00CB299F"/>
    <w:rsid w:val="00CC26B6"/>
    <w:rsid w:val="00CE06FA"/>
    <w:rsid w:val="00D35801"/>
    <w:rsid w:val="00D874D1"/>
    <w:rsid w:val="00D9298F"/>
    <w:rsid w:val="00DB1E94"/>
    <w:rsid w:val="00DC3711"/>
    <w:rsid w:val="00E512C8"/>
    <w:rsid w:val="00E905DF"/>
    <w:rsid w:val="00E97467"/>
    <w:rsid w:val="00EA27B1"/>
    <w:rsid w:val="00EA7B46"/>
    <w:rsid w:val="00ED46FE"/>
    <w:rsid w:val="00E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EA2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A27B1"/>
    <w:rPr>
      <w:b/>
      <w:bCs/>
    </w:rPr>
  </w:style>
  <w:style w:type="paragraph" w:styleId="a6">
    <w:name w:val="Body Text Indent"/>
    <w:basedOn w:val="a"/>
    <w:link w:val="a7"/>
    <w:uiPriority w:val="99"/>
    <w:rsid w:val="00950E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0E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B52712"/>
    <w:pPr>
      <w:ind w:left="720"/>
      <w:contextualSpacing/>
    </w:pPr>
  </w:style>
  <w:style w:type="paragraph" w:customStyle="1" w:styleId="Default">
    <w:name w:val="Default"/>
    <w:rsid w:val="00CE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2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8C1"/>
  </w:style>
  <w:style w:type="paragraph" w:styleId="ab">
    <w:name w:val="footer"/>
    <w:basedOn w:val="a"/>
    <w:link w:val="ac"/>
    <w:uiPriority w:val="99"/>
    <w:unhideWhenUsed/>
    <w:rsid w:val="006A2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EA2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A27B1"/>
    <w:rPr>
      <w:b/>
      <w:bCs/>
    </w:rPr>
  </w:style>
  <w:style w:type="paragraph" w:styleId="a6">
    <w:name w:val="Body Text Indent"/>
    <w:basedOn w:val="a"/>
    <w:link w:val="a7"/>
    <w:uiPriority w:val="99"/>
    <w:rsid w:val="00950E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0E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B52712"/>
    <w:pPr>
      <w:ind w:left="720"/>
      <w:contextualSpacing/>
    </w:pPr>
  </w:style>
  <w:style w:type="paragraph" w:customStyle="1" w:styleId="Default">
    <w:name w:val="Default"/>
    <w:rsid w:val="00CE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2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28C1"/>
  </w:style>
  <w:style w:type="paragraph" w:styleId="ab">
    <w:name w:val="footer"/>
    <w:basedOn w:val="a"/>
    <w:link w:val="ac"/>
    <w:uiPriority w:val="99"/>
    <w:unhideWhenUsed/>
    <w:rsid w:val="006A2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Сороквашин</dc:creator>
  <cp:lastModifiedBy>Сергей Сороквашин</cp:lastModifiedBy>
  <cp:revision>34</cp:revision>
  <dcterms:created xsi:type="dcterms:W3CDTF">2016-06-13T22:01:00Z</dcterms:created>
  <dcterms:modified xsi:type="dcterms:W3CDTF">2016-09-02T19:55:00Z</dcterms:modified>
</cp:coreProperties>
</file>