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F69" w:rsidRPr="003D40D2" w:rsidRDefault="00E41F69" w:rsidP="00E41F69">
      <w:pPr>
        <w:spacing w:line="360" w:lineRule="auto"/>
        <w:jc w:val="right"/>
        <w:rPr>
          <w:rFonts w:ascii="Sylfaen" w:hAnsi="Sylfaen"/>
          <w:sz w:val="28"/>
          <w:szCs w:val="28"/>
          <w:lang w:val="en-US"/>
        </w:rPr>
      </w:pPr>
      <w:proofErr w:type="spellStart"/>
      <w:r w:rsidRPr="003D40D2">
        <w:rPr>
          <w:sz w:val="28"/>
          <w:szCs w:val="28"/>
          <w:lang w:val="en-US"/>
        </w:rPr>
        <w:t>Mekvabidze</w:t>
      </w:r>
      <w:proofErr w:type="spellEnd"/>
      <w:r w:rsidR="003D40D2">
        <w:rPr>
          <w:rFonts w:ascii="Sylfaen" w:hAnsi="Sylfaen"/>
          <w:sz w:val="28"/>
          <w:szCs w:val="28"/>
          <w:lang w:val="ka-GE"/>
        </w:rPr>
        <w:t xml:space="preserve"> R</w:t>
      </w:r>
      <w:proofErr w:type="spellStart"/>
      <w:r w:rsidR="003D40D2">
        <w:rPr>
          <w:rFonts w:ascii="Sylfaen" w:hAnsi="Sylfaen"/>
          <w:sz w:val="28"/>
          <w:szCs w:val="28"/>
          <w:lang w:val="en-US"/>
        </w:rPr>
        <w:t>uizan</w:t>
      </w:r>
      <w:proofErr w:type="spellEnd"/>
    </w:p>
    <w:p w:rsidR="003D40D2" w:rsidRPr="003D40D2" w:rsidRDefault="00E41F69" w:rsidP="00E41F69">
      <w:pPr>
        <w:spacing w:line="360" w:lineRule="auto"/>
        <w:jc w:val="right"/>
        <w:rPr>
          <w:rFonts w:ascii="Sylfaen" w:hAnsi="Sylfaen"/>
          <w:sz w:val="28"/>
          <w:szCs w:val="28"/>
          <w:lang w:val="en-US"/>
        </w:rPr>
      </w:pPr>
      <w:r w:rsidRPr="003D40D2">
        <w:rPr>
          <w:sz w:val="28"/>
          <w:szCs w:val="28"/>
          <w:lang w:val="en-US"/>
        </w:rPr>
        <w:t>Pro</w:t>
      </w:r>
      <w:r w:rsidRPr="003D40D2">
        <w:rPr>
          <w:rFonts w:ascii="Sylfaen" w:hAnsi="Sylfaen"/>
          <w:sz w:val="28"/>
          <w:szCs w:val="28"/>
          <w:lang w:val="ka-GE"/>
        </w:rPr>
        <w:t xml:space="preserve">fessor of </w:t>
      </w:r>
      <w:r w:rsidR="003D40D2" w:rsidRPr="003D40D2">
        <w:rPr>
          <w:rFonts w:ascii="Sylfaen" w:hAnsi="Sylfaen"/>
          <w:sz w:val="28"/>
          <w:szCs w:val="28"/>
          <w:lang w:val="en-US"/>
        </w:rPr>
        <w:t>Management Technology</w:t>
      </w:r>
    </w:p>
    <w:p w:rsidR="00E41F69" w:rsidRPr="003D40D2" w:rsidRDefault="004F2570" w:rsidP="00E41F69">
      <w:pPr>
        <w:spacing w:line="360" w:lineRule="auto"/>
        <w:jc w:val="right"/>
        <w:rPr>
          <w:rFonts w:ascii="Sylfaen" w:hAnsi="Sylfaen"/>
          <w:sz w:val="28"/>
          <w:szCs w:val="28"/>
          <w:lang w:val="ka-GE"/>
        </w:rPr>
      </w:pPr>
      <w:r w:rsidRPr="003D40D2">
        <w:rPr>
          <w:rFonts w:ascii="Sylfaen" w:hAnsi="Sylfaen"/>
          <w:sz w:val="28"/>
          <w:szCs w:val="28"/>
          <w:lang w:val="ka-GE"/>
        </w:rPr>
        <w:t xml:space="preserve">Social Science, Business and Law </w:t>
      </w:r>
      <w:r w:rsidR="00901099" w:rsidRPr="003D40D2">
        <w:rPr>
          <w:rFonts w:ascii="Sylfaen" w:hAnsi="Sylfaen"/>
          <w:sz w:val="28"/>
          <w:szCs w:val="28"/>
          <w:lang w:val="ka-GE"/>
        </w:rPr>
        <w:t>Department</w:t>
      </w:r>
      <w:r w:rsidR="00E41F69" w:rsidRPr="003D40D2">
        <w:rPr>
          <w:rFonts w:ascii="Sylfaen" w:hAnsi="Sylfaen"/>
          <w:sz w:val="28"/>
          <w:szCs w:val="28"/>
          <w:lang w:val="ka-GE"/>
        </w:rPr>
        <w:t xml:space="preserve"> </w:t>
      </w:r>
    </w:p>
    <w:p w:rsidR="00E41F69" w:rsidRPr="003D40D2" w:rsidRDefault="004F2570" w:rsidP="00E41F69">
      <w:pPr>
        <w:spacing w:line="360" w:lineRule="auto"/>
        <w:jc w:val="right"/>
        <w:rPr>
          <w:sz w:val="28"/>
          <w:szCs w:val="28"/>
          <w:lang w:val="en-US"/>
        </w:rPr>
      </w:pPr>
      <w:r w:rsidRPr="003D40D2">
        <w:rPr>
          <w:rFonts w:ascii="Sylfaen" w:hAnsi="Sylfaen"/>
          <w:sz w:val="28"/>
          <w:szCs w:val="28"/>
          <w:lang w:val="ka-GE"/>
        </w:rPr>
        <w:t>(</w:t>
      </w:r>
      <w:proofErr w:type="spellStart"/>
      <w:r w:rsidR="00E41F69" w:rsidRPr="003D40D2">
        <w:rPr>
          <w:sz w:val="28"/>
          <w:szCs w:val="28"/>
          <w:lang w:val="en-US"/>
        </w:rPr>
        <w:t>Gori</w:t>
      </w:r>
      <w:proofErr w:type="spellEnd"/>
      <w:r w:rsidR="00E41F69" w:rsidRPr="003D40D2">
        <w:rPr>
          <w:sz w:val="28"/>
          <w:szCs w:val="28"/>
          <w:lang w:val="en-US"/>
        </w:rPr>
        <w:t xml:space="preserve"> State Teaching University</w:t>
      </w:r>
      <w:r w:rsidRPr="003D40D2">
        <w:rPr>
          <w:rFonts w:ascii="Sylfaen" w:hAnsi="Sylfaen"/>
          <w:sz w:val="28"/>
          <w:szCs w:val="28"/>
          <w:lang w:val="ka-GE"/>
        </w:rPr>
        <w:t>)</w:t>
      </w:r>
      <w:r w:rsidR="00E41F69" w:rsidRPr="003D40D2">
        <w:rPr>
          <w:sz w:val="28"/>
          <w:szCs w:val="28"/>
          <w:lang w:val="en-US"/>
        </w:rPr>
        <w:t xml:space="preserve"> </w:t>
      </w:r>
    </w:p>
    <w:p w:rsidR="004A25E5" w:rsidRPr="003D40D2" w:rsidRDefault="004D35BD" w:rsidP="004D35BD">
      <w:pPr>
        <w:autoSpaceDE w:val="0"/>
        <w:autoSpaceDN w:val="0"/>
        <w:adjustRightInd w:val="0"/>
        <w:spacing w:line="360" w:lineRule="auto"/>
        <w:jc w:val="center"/>
        <w:rPr>
          <w:rFonts w:ascii="Sylfaen" w:hAnsi="Sylfaen"/>
          <w:b/>
          <w:sz w:val="28"/>
          <w:szCs w:val="28"/>
          <w:lang w:val="ka-GE"/>
        </w:rPr>
      </w:pPr>
      <w:r w:rsidRPr="003D40D2">
        <w:rPr>
          <w:rFonts w:ascii="Sylfaen" w:hAnsi="Sylfaen"/>
          <w:b/>
          <w:sz w:val="28"/>
          <w:szCs w:val="28"/>
          <w:lang w:val="ka-GE"/>
        </w:rPr>
        <w:t xml:space="preserve">THE KNOWLEDGE TRIANGLE AS A MAIN EDUCATIONAL  </w:t>
      </w:r>
    </w:p>
    <w:p w:rsidR="004D35BD" w:rsidRPr="003D40D2" w:rsidRDefault="004D35BD" w:rsidP="004D35BD">
      <w:pPr>
        <w:autoSpaceDE w:val="0"/>
        <w:autoSpaceDN w:val="0"/>
        <w:adjustRightInd w:val="0"/>
        <w:spacing w:line="360" w:lineRule="auto"/>
        <w:jc w:val="center"/>
        <w:rPr>
          <w:rFonts w:ascii="Sylfaen" w:hAnsi="Sylfaen"/>
          <w:b/>
          <w:sz w:val="28"/>
          <w:szCs w:val="28"/>
          <w:lang w:val="ka-GE"/>
        </w:rPr>
      </w:pPr>
      <w:r w:rsidRPr="003D40D2">
        <w:rPr>
          <w:rFonts w:ascii="Sylfaen" w:hAnsi="Sylfaen"/>
          <w:b/>
          <w:sz w:val="28"/>
          <w:szCs w:val="28"/>
          <w:lang w:val="ka-GE"/>
        </w:rPr>
        <w:t>ASPECT OF FOR LEARNING OUTCOME</w:t>
      </w:r>
    </w:p>
    <w:p w:rsidR="00843811" w:rsidRPr="003D40D2" w:rsidRDefault="00C46AEF" w:rsidP="005712A7">
      <w:pPr>
        <w:autoSpaceDE w:val="0"/>
        <w:autoSpaceDN w:val="0"/>
        <w:adjustRightInd w:val="0"/>
        <w:spacing w:line="360" w:lineRule="auto"/>
        <w:jc w:val="both"/>
        <w:rPr>
          <w:rFonts w:ascii="Sylfaen" w:hAnsi="Sylfaen" w:cs="TimesNewRoman,Bold"/>
          <w:b/>
          <w:bCs/>
          <w:sz w:val="28"/>
          <w:szCs w:val="28"/>
          <w:lang w:val="ka-GE"/>
        </w:rPr>
      </w:pPr>
      <w:r w:rsidRPr="003D40D2">
        <w:rPr>
          <w:rFonts w:ascii="Sylfaen" w:hAnsi="Sylfaen" w:cs="TimesNewRoman"/>
          <w:b/>
          <w:sz w:val="28"/>
          <w:szCs w:val="28"/>
          <w:lang w:val="ka-GE"/>
        </w:rPr>
        <w:t xml:space="preserve">      </w:t>
      </w:r>
      <w:r w:rsidR="00E41F69" w:rsidRPr="003D40D2">
        <w:rPr>
          <w:rFonts w:ascii="Sylfaen" w:hAnsi="Sylfaen" w:cs="TimesNewRoman"/>
          <w:b/>
          <w:sz w:val="28"/>
          <w:szCs w:val="28"/>
          <w:lang w:val="ka-GE"/>
        </w:rPr>
        <w:t>Introduction</w:t>
      </w:r>
      <w:r w:rsidRPr="003D40D2">
        <w:rPr>
          <w:rFonts w:ascii="Sylfaen" w:hAnsi="Sylfaen" w:cs="TimesNewRoman"/>
          <w:b/>
          <w:sz w:val="28"/>
          <w:szCs w:val="28"/>
          <w:lang w:val="ka-GE"/>
        </w:rPr>
        <w:t xml:space="preserve">. </w:t>
      </w:r>
      <w:r w:rsidR="009563FC" w:rsidRPr="003D40D2">
        <w:rPr>
          <w:rFonts w:ascii="Sylfaen" w:hAnsi="Sylfaen" w:cs="TimesNewRoman"/>
          <w:sz w:val="28"/>
          <w:szCs w:val="28"/>
          <w:lang w:val="ka-GE"/>
        </w:rPr>
        <w:t xml:space="preserve">    </w:t>
      </w:r>
      <w:r w:rsidR="00E41F69" w:rsidRPr="003D40D2">
        <w:rPr>
          <w:rFonts w:ascii="TimesNewRoman" w:hAnsi="TimesNewRoman" w:cs="TimesNewRoman"/>
          <w:sz w:val="28"/>
          <w:szCs w:val="28"/>
          <w:lang w:val="en-US"/>
        </w:rPr>
        <w:t xml:space="preserve">The  meaning  of  </w:t>
      </w:r>
      <w:r w:rsidR="00E41F69" w:rsidRPr="003D40D2">
        <w:rPr>
          <w:rFonts w:ascii="Sylfaen" w:hAnsi="Sylfaen" w:cs="TimesNewRoman"/>
          <w:sz w:val="28"/>
          <w:szCs w:val="28"/>
          <w:lang w:val="ka-GE"/>
        </w:rPr>
        <w:t xml:space="preserve">teaching and </w:t>
      </w:r>
      <w:r w:rsidR="00E41F69" w:rsidRPr="003D40D2">
        <w:rPr>
          <w:rFonts w:ascii="TimesNewRoman" w:hAnsi="TimesNewRoman" w:cs="TimesNewRoman"/>
          <w:sz w:val="28"/>
          <w:szCs w:val="28"/>
          <w:lang w:val="en-US"/>
        </w:rPr>
        <w:t>learning  in  education  is  changing  continuously  in  line  with  changes  in  society</w:t>
      </w:r>
      <w:r w:rsidR="00E41F69" w:rsidRPr="003D40D2">
        <w:rPr>
          <w:rFonts w:ascii="Sylfaen" w:hAnsi="Sylfaen" w:cs="TimesNewRoman"/>
          <w:sz w:val="28"/>
          <w:szCs w:val="28"/>
          <w:lang w:val="ka-GE"/>
        </w:rPr>
        <w:t>.</w:t>
      </w:r>
      <w:r w:rsidR="00E41F69" w:rsidRPr="003D40D2">
        <w:rPr>
          <w:rFonts w:ascii="Sylfaen" w:hAnsi="Sylfaen" w:cs="TimesNewRoman"/>
          <w:sz w:val="28"/>
          <w:szCs w:val="28"/>
          <w:lang w:val="en-US"/>
        </w:rPr>
        <w:t xml:space="preserve"> </w:t>
      </w:r>
      <w:r w:rsidR="00EA6E13" w:rsidRPr="003D40D2">
        <w:rPr>
          <w:rFonts w:ascii="Sylfaen" w:hAnsi="Sylfaen" w:cs="TimesNewRoman"/>
          <w:sz w:val="28"/>
          <w:szCs w:val="28"/>
          <w:lang w:val="ka-GE"/>
        </w:rPr>
        <w:t>Higher E</w:t>
      </w:r>
      <w:r w:rsidR="002D7732" w:rsidRPr="003D40D2">
        <w:rPr>
          <w:rFonts w:ascii="Sylfaen" w:hAnsi="Sylfaen" w:cs="TimesNewRoman"/>
          <w:sz w:val="28"/>
          <w:szCs w:val="28"/>
          <w:lang w:val="ka-GE"/>
        </w:rPr>
        <w:t>ducational Institutions (</w:t>
      </w:r>
      <w:r w:rsidR="00E41F69" w:rsidRPr="003D40D2">
        <w:rPr>
          <w:rFonts w:ascii="Sylfaen" w:hAnsi="Sylfaen" w:cs="TimesNewRoman"/>
          <w:sz w:val="28"/>
          <w:szCs w:val="28"/>
          <w:lang w:val="en-US"/>
        </w:rPr>
        <w:t>HEIs</w:t>
      </w:r>
      <w:r w:rsidR="002D7732" w:rsidRPr="003D40D2">
        <w:rPr>
          <w:rFonts w:ascii="Sylfaen" w:hAnsi="Sylfaen" w:cs="TimesNewRoman"/>
          <w:sz w:val="28"/>
          <w:szCs w:val="28"/>
          <w:lang w:val="ka-GE"/>
        </w:rPr>
        <w:t>)</w:t>
      </w:r>
      <w:r w:rsidR="00E41F69" w:rsidRPr="003D40D2">
        <w:rPr>
          <w:rFonts w:ascii="Sylfaen" w:hAnsi="Sylfaen" w:cs="TimesNewRoman"/>
          <w:sz w:val="28"/>
          <w:szCs w:val="28"/>
          <w:lang w:val="en-US"/>
        </w:rPr>
        <w:t xml:space="preserve"> </w:t>
      </w:r>
      <w:r w:rsidR="00E41F69" w:rsidRPr="003D40D2">
        <w:rPr>
          <w:rFonts w:ascii="TimesNewRoman" w:hAnsi="TimesNewRoman" w:cs="TimesNewRoman"/>
          <w:sz w:val="28"/>
          <w:szCs w:val="28"/>
          <w:lang w:val="en-US"/>
        </w:rPr>
        <w:t xml:space="preserve">have to teach their students and  teach  them  to  assess  what  knowledge  that  will  be  needed  to  learn  according  to  development  in society.  </w:t>
      </w:r>
      <w:r w:rsidR="00E41F69" w:rsidRPr="003D40D2">
        <w:rPr>
          <w:rFonts w:ascii="TimesNewRoman" w:hAnsi="TimesNewRoman" w:cs="TimesNewRoman"/>
          <w:b/>
          <w:sz w:val="28"/>
          <w:szCs w:val="28"/>
          <w:lang w:val="en-US"/>
        </w:rPr>
        <w:t>Th</w:t>
      </w:r>
      <w:r w:rsidR="004D35BD" w:rsidRPr="003D40D2">
        <w:rPr>
          <w:rFonts w:ascii="TimesNewRoman" w:hAnsi="TimesNewRoman" w:cs="TimesNewRoman"/>
          <w:b/>
          <w:sz w:val="28"/>
          <w:szCs w:val="28"/>
          <w:lang w:val="en-US"/>
        </w:rPr>
        <w:t xml:space="preserve">is </w:t>
      </w:r>
      <w:proofErr w:type="gramStart"/>
      <w:r w:rsidR="004D35BD" w:rsidRPr="003D40D2">
        <w:rPr>
          <w:rFonts w:ascii="TimesNewRoman" w:hAnsi="TimesNewRoman" w:cs="TimesNewRoman"/>
          <w:b/>
          <w:sz w:val="28"/>
          <w:szCs w:val="28"/>
          <w:lang w:val="en-US"/>
        </w:rPr>
        <w:t>is  probably</w:t>
      </w:r>
      <w:proofErr w:type="gramEnd"/>
      <w:r w:rsidR="004D35BD" w:rsidRPr="003D40D2">
        <w:rPr>
          <w:rFonts w:ascii="TimesNewRoman" w:hAnsi="TimesNewRoman" w:cs="TimesNewRoman"/>
          <w:b/>
          <w:sz w:val="28"/>
          <w:szCs w:val="28"/>
          <w:lang w:val="en-US"/>
        </w:rPr>
        <w:t xml:space="preserve"> critical aspect</w:t>
      </w:r>
      <w:r w:rsidR="00E41F69" w:rsidRPr="003D40D2">
        <w:rPr>
          <w:rFonts w:ascii="TimesNewRoman" w:hAnsi="TimesNewRoman" w:cs="TimesNewRoman"/>
          <w:b/>
          <w:sz w:val="28"/>
          <w:szCs w:val="28"/>
          <w:lang w:val="en-US"/>
        </w:rPr>
        <w:t xml:space="preserve"> for the development of </w:t>
      </w:r>
      <w:r w:rsidR="002E68E5" w:rsidRPr="003D40D2">
        <w:rPr>
          <w:rFonts w:ascii="TimesNewRoman" w:hAnsi="TimesNewRoman" w:cs="TimesNewRoman"/>
          <w:b/>
          <w:sz w:val="28"/>
          <w:szCs w:val="28"/>
          <w:lang w:val="en-US"/>
        </w:rPr>
        <w:t>teaching and learning outcome</w:t>
      </w:r>
      <w:r w:rsidR="002E68E5" w:rsidRPr="003D40D2">
        <w:rPr>
          <w:rFonts w:ascii="TimesNewRoman" w:hAnsi="TimesNewRoman" w:cs="TimesNewRoman"/>
          <w:sz w:val="28"/>
          <w:szCs w:val="28"/>
          <w:lang w:val="en-US"/>
        </w:rPr>
        <w:t xml:space="preserve">. </w:t>
      </w:r>
      <w:r w:rsidR="00CA78E2" w:rsidRPr="003D40D2">
        <w:rPr>
          <w:rFonts w:ascii="Sylfaen" w:hAnsi="Sylfaen" w:cs="TimesNewRoman"/>
          <w:sz w:val="28"/>
          <w:szCs w:val="28"/>
          <w:lang w:val="ka-GE"/>
        </w:rPr>
        <w:t>It must extend the professional skills of students'  and prepare them for the  labor market  as  the fundamentally political and economic force of globalisation that  impacts on higher education from point of view of market competition</w:t>
      </w:r>
      <w:r w:rsidR="00E41F69" w:rsidRPr="003D40D2">
        <w:rPr>
          <w:rFonts w:ascii="TimesNewRoman" w:hAnsi="TimesNewRoman" w:cs="TimesNewRoman"/>
          <w:sz w:val="28"/>
          <w:szCs w:val="28"/>
          <w:lang w:val="en-US"/>
        </w:rPr>
        <w:t xml:space="preserve"> </w:t>
      </w:r>
      <w:r w:rsidR="004D76F3" w:rsidRPr="003D40D2">
        <w:rPr>
          <w:rFonts w:ascii="TimesNewRoman,Bold" w:hAnsi="TimesNewRoman,Bold" w:cs="TimesNewRoman,Bold"/>
          <w:b/>
          <w:bCs/>
          <w:sz w:val="28"/>
          <w:szCs w:val="28"/>
          <w:lang w:val="en-US"/>
        </w:rPr>
        <w:t>[</w:t>
      </w:r>
      <w:r w:rsidR="004D76F3" w:rsidRPr="003D40D2">
        <w:rPr>
          <w:rFonts w:ascii="Sylfaen" w:hAnsi="Sylfaen" w:cs="TimesNewRoman,Bold"/>
          <w:b/>
          <w:bCs/>
          <w:sz w:val="28"/>
          <w:szCs w:val="28"/>
          <w:lang w:val="ka-GE"/>
        </w:rPr>
        <w:t>4</w:t>
      </w:r>
      <w:r w:rsidR="00E41F69" w:rsidRPr="003D40D2">
        <w:rPr>
          <w:rFonts w:ascii="TimesNewRoman,Bold" w:hAnsi="TimesNewRoman,Bold" w:cs="TimesNewRoman,Bold"/>
          <w:b/>
          <w:bCs/>
          <w:sz w:val="28"/>
          <w:szCs w:val="28"/>
          <w:lang w:val="en-US"/>
        </w:rPr>
        <w:t>]</w:t>
      </w:r>
      <w:r w:rsidR="00E41F69" w:rsidRPr="003D40D2">
        <w:rPr>
          <w:rFonts w:ascii="TimesNewRoman" w:hAnsi="TimesNewRoman" w:cs="TimesNewRoman"/>
          <w:sz w:val="28"/>
          <w:szCs w:val="28"/>
          <w:lang w:val="en-US"/>
        </w:rPr>
        <w:t xml:space="preserve">. </w:t>
      </w:r>
      <w:r w:rsidR="00CA78E2" w:rsidRPr="003D40D2">
        <w:rPr>
          <w:rFonts w:ascii="TimesNewRoman" w:hAnsi="TimesNewRoman" w:cs="TimesNewRoman"/>
          <w:sz w:val="28"/>
          <w:szCs w:val="28"/>
          <w:lang w:val="en-US"/>
        </w:rPr>
        <w:t>Therefore</w:t>
      </w:r>
      <w:proofErr w:type="gramStart"/>
      <w:r w:rsidR="00CA78E2" w:rsidRPr="003D40D2">
        <w:rPr>
          <w:rFonts w:ascii="TimesNewRoman" w:hAnsi="TimesNewRoman" w:cs="TimesNewRoman"/>
          <w:sz w:val="28"/>
          <w:szCs w:val="28"/>
          <w:lang w:val="en-US"/>
        </w:rPr>
        <w:t>,  some</w:t>
      </w:r>
      <w:proofErr w:type="gramEnd"/>
      <w:r w:rsidR="00CA78E2" w:rsidRPr="003D40D2">
        <w:rPr>
          <w:rFonts w:ascii="TimesNewRoman" w:hAnsi="TimesNewRoman" w:cs="TimesNewRoman"/>
          <w:sz w:val="28"/>
          <w:szCs w:val="28"/>
          <w:lang w:val="en-US"/>
        </w:rPr>
        <w:t xml:space="preserve">  important elements from the  university teaching and learning  and research</w:t>
      </w:r>
      <w:r w:rsidR="004A25E5" w:rsidRPr="003D40D2">
        <w:rPr>
          <w:rFonts w:ascii="Sylfaen" w:hAnsi="Sylfaen" w:cs="TimesNewRoman"/>
          <w:sz w:val="28"/>
          <w:szCs w:val="28"/>
          <w:lang w:val="ka-GE"/>
        </w:rPr>
        <w:t xml:space="preserve"> and practice,</w:t>
      </w:r>
      <w:r w:rsidR="00CA78E2" w:rsidRPr="003D40D2">
        <w:rPr>
          <w:rFonts w:ascii="TimesNewRoman" w:hAnsi="TimesNewRoman" w:cs="TimesNewRoman"/>
          <w:sz w:val="28"/>
          <w:szCs w:val="28"/>
          <w:lang w:val="en-US"/>
        </w:rPr>
        <w:t xml:space="preserve"> in addition,  are now in a new  form.</w:t>
      </w:r>
      <w:r w:rsidR="00434F7C" w:rsidRPr="003D40D2">
        <w:rPr>
          <w:rFonts w:ascii="Sylfaen" w:hAnsi="Sylfaen" w:cs="TimesNewRoman"/>
          <w:sz w:val="28"/>
          <w:szCs w:val="28"/>
          <w:lang w:val="ka-GE"/>
        </w:rPr>
        <w:t xml:space="preserve"> It means, that t</w:t>
      </w:r>
      <w:r w:rsidR="00E41F69" w:rsidRPr="003D40D2">
        <w:rPr>
          <w:rFonts w:ascii="TimesNewRoman" w:hAnsi="TimesNewRoman" w:cs="TimesNewRoman"/>
          <w:sz w:val="28"/>
          <w:szCs w:val="28"/>
          <w:lang w:val="en-US"/>
        </w:rPr>
        <w:t xml:space="preserve">he  integrated educational program with  the  principles,  practices,  research  and  teaching  assumes  for  sustainability  at  the  local,  regional, national  and  international  level  will  be </w:t>
      </w:r>
      <w:r w:rsidR="002E68E5" w:rsidRPr="003D40D2">
        <w:rPr>
          <w:rFonts w:ascii="TimesNewRoman" w:hAnsi="TimesNewRoman" w:cs="TimesNewRoman"/>
          <w:sz w:val="28"/>
          <w:szCs w:val="28"/>
          <w:lang w:val="en-US"/>
        </w:rPr>
        <w:t xml:space="preserve"> established  and  strengthened</w:t>
      </w:r>
      <w:r w:rsidR="002E68E5" w:rsidRPr="003D40D2">
        <w:rPr>
          <w:rFonts w:ascii="Sylfaen" w:hAnsi="Sylfaen" w:cs="TimesNewRoman"/>
          <w:sz w:val="28"/>
          <w:szCs w:val="28"/>
          <w:lang w:val="ka-GE"/>
        </w:rPr>
        <w:t xml:space="preserve">. </w:t>
      </w:r>
      <w:r w:rsidR="005712A7" w:rsidRPr="003D40D2">
        <w:rPr>
          <w:sz w:val="28"/>
          <w:szCs w:val="28"/>
          <w:lang w:val="en-US"/>
        </w:rPr>
        <w:t>Today, at the same t</w:t>
      </w:r>
      <w:r w:rsidR="004A25E5" w:rsidRPr="003D40D2">
        <w:rPr>
          <w:sz w:val="28"/>
          <w:szCs w:val="28"/>
          <w:lang w:val="en-US"/>
        </w:rPr>
        <w:t xml:space="preserve">ime,  according to the Bologna </w:t>
      </w:r>
      <w:r w:rsidR="004A25E5" w:rsidRPr="003D40D2">
        <w:rPr>
          <w:rFonts w:ascii="Sylfaen" w:hAnsi="Sylfaen"/>
          <w:sz w:val="28"/>
          <w:szCs w:val="28"/>
          <w:lang w:val="ka-GE"/>
        </w:rPr>
        <w:t>P</w:t>
      </w:r>
      <w:proofErr w:type="spellStart"/>
      <w:r w:rsidR="005712A7" w:rsidRPr="003D40D2">
        <w:rPr>
          <w:sz w:val="28"/>
          <w:szCs w:val="28"/>
          <w:lang w:val="en-US"/>
        </w:rPr>
        <w:t>rocess</w:t>
      </w:r>
      <w:proofErr w:type="spellEnd"/>
      <w:r w:rsidR="005712A7" w:rsidRPr="003D40D2">
        <w:rPr>
          <w:sz w:val="28"/>
          <w:szCs w:val="28"/>
          <w:lang w:val="en-US"/>
        </w:rPr>
        <w:t xml:space="preserve"> the orientation of studies  in Europe tends to reach  substantial improvement  of a new generation  learners  and offers opportunities  for idea development including research and the  HEIs need  to stay  competitive and transform students’  abilities, skills, experience into knowledge. </w:t>
      </w:r>
      <w:r w:rsidR="005712A7" w:rsidRPr="003D40D2">
        <w:rPr>
          <w:rFonts w:ascii="TimesNewRoman,Bold" w:hAnsi="TimesNewRoman,Bold" w:cs="TimesNewRoman,Bold"/>
          <w:bCs/>
          <w:sz w:val="28"/>
          <w:szCs w:val="28"/>
          <w:lang w:val="en-US"/>
        </w:rPr>
        <w:t xml:space="preserve">The educational components can be combined with other modules to create sustainable learning environment, which help to make </w:t>
      </w:r>
      <w:proofErr w:type="gramStart"/>
      <w:r w:rsidR="005712A7" w:rsidRPr="003D40D2">
        <w:rPr>
          <w:rFonts w:ascii="TimesNewRoman,Bold" w:hAnsi="TimesNewRoman,Bold" w:cs="TimesNewRoman,Bold"/>
          <w:bCs/>
          <w:sz w:val="28"/>
          <w:szCs w:val="28"/>
          <w:lang w:val="en-US"/>
        </w:rPr>
        <w:t>teaching  and</w:t>
      </w:r>
      <w:proofErr w:type="gramEnd"/>
      <w:r w:rsidR="005712A7" w:rsidRPr="003D40D2">
        <w:rPr>
          <w:rFonts w:ascii="TimesNewRoman,Bold" w:hAnsi="TimesNewRoman,Bold" w:cs="TimesNewRoman,Bold"/>
          <w:bCs/>
          <w:sz w:val="28"/>
          <w:szCs w:val="28"/>
          <w:lang w:val="en-US"/>
        </w:rPr>
        <w:t xml:space="preserve"> learning more efficient and effective for decision making  </w:t>
      </w:r>
      <w:r w:rsidR="005712A7" w:rsidRPr="003D40D2">
        <w:rPr>
          <w:rFonts w:ascii="TimesNewRoman,Bold" w:hAnsi="TimesNewRoman,Bold" w:cs="TimesNewRoman,Bold"/>
          <w:b/>
          <w:bCs/>
          <w:sz w:val="28"/>
          <w:szCs w:val="28"/>
          <w:lang w:val="en-US"/>
        </w:rPr>
        <w:t xml:space="preserve">what we have to teach </w:t>
      </w:r>
      <w:r w:rsidR="005712A7" w:rsidRPr="003D40D2">
        <w:rPr>
          <w:rFonts w:ascii="TimesNewRoman,Bold" w:hAnsi="TimesNewRoman,Bold" w:cs="TimesNewRoman,Bold"/>
          <w:b/>
          <w:bCs/>
          <w:sz w:val="28"/>
          <w:szCs w:val="28"/>
          <w:lang w:val="en-US"/>
        </w:rPr>
        <w:lastRenderedPageBreak/>
        <w:t xml:space="preserve">and how we have to teach </w:t>
      </w:r>
      <w:r w:rsidR="005712A7" w:rsidRPr="003D40D2">
        <w:rPr>
          <w:rFonts w:ascii="TimesNewRoman,Bold" w:hAnsi="TimesNewRoman,Bold" w:cs="TimesNewRoman,Bold"/>
          <w:bCs/>
          <w:sz w:val="28"/>
          <w:szCs w:val="28"/>
          <w:lang w:val="en-US"/>
        </w:rPr>
        <w:t>[2].</w:t>
      </w:r>
      <w:r w:rsidR="00292B8E" w:rsidRPr="003D40D2">
        <w:rPr>
          <w:rFonts w:ascii="Sylfaen" w:hAnsi="Sylfaen" w:cs="TimesNewRoman,Bold"/>
          <w:b/>
          <w:bCs/>
          <w:sz w:val="28"/>
          <w:szCs w:val="28"/>
          <w:lang w:val="ka-GE"/>
        </w:rPr>
        <w:t xml:space="preserve">    </w:t>
      </w:r>
      <w:r w:rsidR="00843811" w:rsidRPr="003D40D2">
        <w:rPr>
          <w:rFonts w:ascii="Sylfaen" w:hAnsi="Sylfaen" w:cs="TimesNewRoman,Bold"/>
          <w:b/>
          <w:bCs/>
          <w:sz w:val="28"/>
          <w:szCs w:val="28"/>
          <w:lang w:val="ka-GE"/>
        </w:rPr>
        <w:t xml:space="preserve">By Cristencen is suggested  startegies four concepts </w:t>
      </w:r>
      <w:r w:rsidR="00292B8E" w:rsidRPr="003D40D2">
        <w:rPr>
          <w:rFonts w:ascii="Sylfaen" w:hAnsi="Sylfaen" w:cs="TimesNewRoman,Bold"/>
          <w:b/>
          <w:bCs/>
          <w:sz w:val="28"/>
          <w:szCs w:val="28"/>
          <w:lang w:val="ka-GE"/>
        </w:rPr>
        <w:t xml:space="preserve"> for using in class </w:t>
      </w:r>
      <w:r w:rsidR="005A6863" w:rsidRPr="003D40D2">
        <w:rPr>
          <w:rFonts w:ascii="Sylfaen" w:hAnsi="Sylfaen" w:cs="TimesNewRoman,Bold"/>
          <w:bCs/>
          <w:sz w:val="28"/>
          <w:szCs w:val="28"/>
          <w:lang w:val="ka-GE"/>
        </w:rPr>
        <w:t>[</w:t>
      </w:r>
      <w:r w:rsidR="00AA5C48" w:rsidRPr="003D40D2">
        <w:rPr>
          <w:rFonts w:ascii="Sylfaen" w:hAnsi="Sylfaen" w:cs="TimesNewRoman,Bold"/>
          <w:bCs/>
          <w:sz w:val="28"/>
          <w:szCs w:val="28"/>
          <w:lang w:val="ka-GE"/>
        </w:rPr>
        <w:t>1</w:t>
      </w:r>
      <w:r w:rsidR="005A6863" w:rsidRPr="003D40D2">
        <w:rPr>
          <w:rFonts w:ascii="Sylfaen" w:hAnsi="Sylfaen" w:cs="TimesNewRoman,Bold"/>
          <w:bCs/>
          <w:sz w:val="28"/>
          <w:szCs w:val="28"/>
          <w:lang w:val="ka-GE"/>
        </w:rPr>
        <w:t>]</w:t>
      </w:r>
      <w:r w:rsidR="00292B8E" w:rsidRPr="003D40D2">
        <w:rPr>
          <w:rFonts w:ascii="Sylfaen" w:hAnsi="Sylfaen" w:cs="TimesNewRoman,Bold"/>
          <w:b/>
          <w:bCs/>
          <w:sz w:val="28"/>
          <w:szCs w:val="28"/>
          <w:lang w:val="ka-GE"/>
        </w:rPr>
        <w:t xml:space="preserve"> :</w:t>
      </w:r>
    </w:p>
    <w:p w:rsidR="00292B8E" w:rsidRPr="003D40D2" w:rsidRDefault="00292B8E" w:rsidP="00400932">
      <w:pPr>
        <w:pStyle w:val="ListParagraph"/>
        <w:numPr>
          <w:ilvl w:val="0"/>
          <w:numId w:val="5"/>
        </w:numPr>
        <w:tabs>
          <w:tab w:val="left" w:pos="284"/>
        </w:tabs>
        <w:autoSpaceDE w:val="0"/>
        <w:autoSpaceDN w:val="0"/>
        <w:adjustRightInd w:val="0"/>
        <w:spacing w:line="360" w:lineRule="auto"/>
        <w:ind w:left="0" w:firstLine="0"/>
        <w:jc w:val="both"/>
        <w:rPr>
          <w:rFonts w:ascii="Sylfaen" w:hAnsi="Sylfaen" w:cs="TimesNewRoman"/>
          <w:sz w:val="28"/>
          <w:szCs w:val="28"/>
          <w:lang w:val="ka-GE"/>
        </w:rPr>
      </w:pPr>
      <w:r w:rsidRPr="003D40D2">
        <w:rPr>
          <w:rFonts w:ascii="Sylfaen" w:hAnsi="Sylfaen" w:cs="TimesNewRoman"/>
          <w:sz w:val="28"/>
          <w:szCs w:val="28"/>
          <w:lang w:val="ka-GE"/>
        </w:rPr>
        <w:t>Professor-student psrtnership in which both share are the responsibility of the learning process;</w:t>
      </w:r>
    </w:p>
    <w:p w:rsidR="00292B8E" w:rsidRPr="003D40D2" w:rsidRDefault="00292B8E" w:rsidP="00400932">
      <w:pPr>
        <w:pStyle w:val="ListParagraph"/>
        <w:numPr>
          <w:ilvl w:val="0"/>
          <w:numId w:val="5"/>
        </w:numPr>
        <w:tabs>
          <w:tab w:val="left" w:pos="284"/>
        </w:tabs>
        <w:autoSpaceDE w:val="0"/>
        <w:autoSpaceDN w:val="0"/>
        <w:adjustRightInd w:val="0"/>
        <w:spacing w:line="360" w:lineRule="auto"/>
        <w:ind w:left="0" w:firstLine="0"/>
        <w:jc w:val="both"/>
        <w:rPr>
          <w:rFonts w:ascii="Sylfaen" w:hAnsi="Sylfaen" w:cs="TimesNewRoman"/>
          <w:sz w:val="28"/>
          <w:szCs w:val="28"/>
          <w:lang w:val="ka-GE"/>
        </w:rPr>
      </w:pPr>
      <w:r w:rsidRPr="003D40D2">
        <w:rPr>
          <w:rFonts w:ascii="Sylfaen" w:hAnsi="Sylfaen" w:cs="TimesNewRoman"/>
          <w:sz w:val="28"/>
          <w:szCs w:val="28"/>
          <w:lang w:val="ka-GE"/>
        </w:rPr>
        <w:t>Learning community  where group of discussion  have to become  a „learning community“ which shared values  and common goals;</w:t>
      </w:r>
    </w:p>
    <w:p w:rsidR="00292B8E" w:rsidRPr="003D40D2" w:rsidRDefault="00292B8E" w:rsidP="00400932">
      <w:pPr>
        <w:pStyle w:val="ListParagraph"/>
        <w:numPr>
          <w:ilvl w:val="0"/>
          <w:numId w:val="5"/>
        </w:numPr>
        <w:tabs>
          <w:tab w:val="left" w:pos="284"/>
        </w:tabs>
        <w:autoSpaceDE w:val="0"/>
        <w:autoSpaceDN w:val="0"/>
        <w:adjustRightInd w:val="0"/>
        <w:spacing w:line="360" w:lineRule="auto"/>
        <w:ind w:left="0" w:firstLine="0"/>
        <w:jc w:val="both"/>
        <w:rPr>
          <w:rFonts w:ascii="Sylfaen" w:hAnsi="Sylfaen" w:cs="TimesNewRoman"/>
          <w:sz w:val="28"/>
          <w:szCs w:val="28"/>
          <w:lang w:val="ka-GE"/>
        </w:rPr>
      </w:pPr>
      <w:r w:rsidRPr="003D40D2">
        <w:rPr>
          <w:rFonts w:ascii="Sylfaen" w:hAnsi="Sylfaen" w:cs="TimesNewRoman"/>
          <w:sz w:val="28"/>
          <w:szCs w:val="28"/>
          <w:lang w:val="ka-GE"/>
        </w:rPr>
        <w:t>Professor-</w:t>
      </w:r>
      <w:r w:rsidR="004A25E5" w:rsidRPr="003D40D2">
        <w:rPr>
          <w:rFonts w:ascii="Sylfaen" w:hAnsi="Sylfaen" w:cs="TimesNewRoman"/>
          <w:sz w:val="28"/>
          <w:szCs w:val="28"/>
          <w:lang w:val="ka-GE"/>
        </w:rPr>
        <w:t>student alliance when peofessor</w:t>
      </w:r>
      <w:r w:rsidRPr="003D40D2">
        <w:rPr>
          <w:rFonts w:ascii="Sylfaen" w:hAnsi="Sylfaen" w:cs="TimesNewRoman"/>
          <w:sz w:val="28"/>
          <w:szCs w:val="28"/>
          <w:lang w:val="ka-GE"/>
        </w:rPr>
        <w:t>–student relationship  must be transformed  in order to give the students the opportunity   to take control on material;</w:t>
      </w:r>
    </w:p>
    <w:p w:rsidR="00292B8E" w:rsidRPr="003D40D2" w:rsidRDefault="00292B8E" w:rsidP="00400932">
      <w:pPr>
        <w:pStyle w:val="ListParagraph"/>
        <w:numPr>
          <w:ilvl w:val="0"/>
          <w:numId w:val="5"/>
        </w:numPr>
        <w:tabs>
          <w:tab w:val="left" w:pos="284"/>
        </w:tabs>
        <w:autoSpaceDE w:val="0"/>
        <w:autoSpaceDN w:val="0"/>
        <w:adjustRightInd w:val="0"/>
        <w:spacing w:line="360" w:lineRule="auto"/>
        <w:ind w:left="0" w:firstLine="0"/>
        <w:jc w:val="both"/>
        <w:rPr>
          <w:rFonts w:ascii="Sylfaen" w:hAnsi="Sylfaen" w:cs="TimesNewRoman"/>
          <w:sz w:val="28"/>
          <w:szCs w:val="28"/>
          <w:lang w:val="ka-GE"/>
        </w:rPr>
      </w:pPr>
      <w:r w:rsidRPr="003D40D2">
        <w:rPr>
          <w:rFonts w:ascii="Sylfaen" w:hAnsi="Sylfaen" w:cs="TimesNewRoman"/>
          <w:sz w:val="28"/>
          <w:szCs w:val="28"/>
          <w:lang w:val="ka-GE"/>
        </w:rPr>
        <w:t>The professor must develop a „dual ability“ for  managing the debate process.</w:t>
      </w:r>
    </w:p>
    <w:p w:rsidR="007945F7" w:rsidRPr="003D40D2" w:rsidRDefault="007945F7" w:rsidP="004A25E5">
      <w:pPr>
        <w:autoSpaceDE w:val="0"/>
        <w:autoSpaceDN w:val="0"/>
        <w:adjustRightInd w:val="0"/>
        <w:spacing w:line="360" w:lineRule="auto"/>
        <w:jc w:val="both"/>
        <w:rPr>
          <w:rFonts w:ascii="Sylfaen" w:hAnsi="Sylfaen" w:cs="TimesNewRoman,Bold"/>
          <w:bCs/>
          <w:sz w:val="28"/>
          <w:szCs w:val="28"/>
          <w:lang w:val="ka-GE"/>
        </w:rPr>
      </w:pPr>
      <w:r w:rsidRPr="003D40D2">
        <w:rPr>
          <w:rFonts w:ascii="Sylfaen" w:hAnsi="Sylfaen" w:cs="TimesNewRoman,Bold"/>
          <w:bCs/>
          <w:sz w:val="28"/>
          <w:szCs w:val="28"/>
          <w:lang w:val="ka-GE"/>
        </w:rPr>
        <w:t xml:space="preserve">      The analysis of important statistical data  according to the real situation  by students’vision  is interesting, also  </w:t>
      </w:r>
      <w:r w:rsidR="005A6863" w:rsidRPr="003D40D2">
        <w:rPr>
          <w:rFonts w:ascii="Sylfaen" w:hAnsi="Sylfaen" w:cs="TimesNewRoman,Bold"/>
          <w:bCs/>
          <w:sz w:val="28"/>
          <w:szCs w:val="28"/>
          <w:lang w:val="ka-GE"/>
        </w:rPr>
        <w:t>[11]</w:t>
      </w:r>
      <w:r w:rsidRPr="003D40D2">
        <w:rPr>
          <w:rFonts w:ascii="Sylfaen" w:hAnsi="Sylfaen" w:cs="TimesNewRoman,Bold"/>
          <w:bCs/>
          <w:sz w:val="28"/>
          <w:szCs w:val="28"/>
          <w:lang w:val="ka-GE"/>
        </w:rPr>
        <w:t xml:space="preserve">:     </w:t>
      </w:r>
    </w:p>
    <w:p w:rsidR="00E06FAD" w:rsidRPr="003D40D2" w:rsidRDefault="007945F7" w:rsidP="00400932">
      <w:pPr>
        <w:autoSpaceDE w:val="0"/>
        <w:autoSpaceDN w:val="0"/>
        <w:adjustRightInd w:val="0"/>
        <w:spacing w:line="360" w:lineRule="auto"/>
        <w:jc w:val="both"/>
        <w:rPr>
          <w:rFonts w:ascii="Sylfaen" w:hAnsi="Sylfaen" w:cs="TimesNewRoman"/>
          <w:sz w:val="28"/>
          <w:szCs w:val="28"/>
          <w:lang w:val="ka-GE"/>
        </w:rPr>
      </w:pPr>
      <w:r w:rsidRPr="003D40D2">
        <w:rPr>
          <w:rFonts w:ascii="Sylfaen" w:hAnsi="Sylfaen" w:cs="TimesNewRoman,Bold"/>
          <w:b/>
          <w:bCs/>
          <w:sz w:val="28"/>
          <w:szCs w:val="28"/>
          <w:lang w:val="ka-GE"/>
        </w:rPr>
        <w:t xml:space="preserve">      1. </w:t>
      </w:r>
      <w:r w:rsidR="00E06FAD" w:rsidRPr="003D40D2">
        <w:rPr>
          <w:rFonts w:ascii="TimesNewRoman,Bold" w:hAnsi="TimesNewRoman,Bold" w:cs="TimesNewRoman,Bold"/>
          <w:b/>
          <w:bCs/>
          <w:sz w:val="28"/>
          <w:szCs w:val="28"/>
          <w:lang w:val="en-US"/>
        </w:rPr>
        <w:t xml:space="preserve">Purposes of higher education by student’s vision: </w:t>
      </w:r>
      <w:r w:rsidR="00E06FAD" w:rsidRPr="003D40D2">
        <w:rPr>
          <w:rFonts w:ascii="TimesNewRoman" w:hAnsi="TimesNewRoman" w:cs="TimesNewRoman"/>
          <w:sz w:val="28"/>
          <w:szCs w:val="28"/>
          <w:lang w:val="en-US"/>
        </w:rPr>
        <w:t>97% of students believed it was important to provide students with the knowledge and skills they needed to be employable, 91% agreed that the enhancement of  personal  development  was  (very  or  rather)  important  and  87%  of  respondents  considered  that  the education of people to play an active role in society was an important aim of higher education</w:t>
      </w:r>
      <w:r w:rsidRPr="003D40D2">
        <w:rPr>
          <w:rFonts w:ascii="Sylfaen" w:hAnsi="Sylfaen" w:cs="TimesNewRoman"/>
          <w:sz w:val="28"/>
          <w:szCs w:val="28"/>
          <w:lang w:val="ka-GE"/>
        </w:rPr>
        <w:t>;</w:t>
      </w:r>
    </w:p>
    <w:p w:rsidR="00E06FAD" w:rsidRPr="003D40D2" w:rsidRDefault="00E06FAD" w:rsidP="00400932">
      <w:pPr>
        <w:autoSpaceDE w:val="0"/>
        <w:autoSpaceDN w:val="0"/>
        <w:adjustRightInd w:val="0"/>
        <w:spacing w:line="360" w:lineRule="auto"/>
        <w:jc w:val="both"/>
        <w:rPr>
          <w:rFonts w:ascii="Sylfaen" w:hAnsi="Sylfaen" w:cs="TimesNewRoman,Bold"/>
          <w:b/>
          <w:bCs/>
          <w:sz w:val="28"/>
          <w:szCs w:val="28"/>
          <w:lang w:val="ka-GE"/>
        </w:rPr>
      </w:pPr>
      <w:r w:rsidRPr="003D40D2">
        <w:rPr>
          <w:rFonts w:ascii="Sylfaen" w:hAnsi="Sylfaen" w:cs="TimesNewRoman,Bold"/>
          <w:b/>
          <w:bCs/>
          <w:sz w:val="28"/>
          <w:szCs w:val="28"/>
          <w:lang w:val="ka-GE"/>
        </w:rPr>
        <w:t xml:space="preserve">  </w:t>
      </w:r>
      <w:r w:rsidR="007945F7" w:rsidRPr="003D40D2">
        <w:rPr>
          <w:rFonts w:ascii="Sylfaen" w:hAnsi="Sylfaen" w:cs="TimesNewRoman,Bold"/>
          <w:b/>
          <w:bCs/>
          <w:sz w:val="28"/>
          <w:szCs w:val="28"/>
          <w:lang w:val="ka-GE"/>
        </w:rPr>
        <w:t xml:space="preserve">    2. </w:t>
      </w:r>
      <w:r w:rsidRPr="003D40D2">
        <w:rPr>
          <w:rFonts w:ascii="TimesNewRoman,Bold" w:hAnsi="TimesNewRoman,Bold" w:cs="TimesNewRoman,Bold"/>
          <w:b/>
          <w:bCs/>
          <w:sz w:val="28"/>
          <w:szCs w:val="28"/>
          <w:lang w:val="en-US"/>
        </w:rPr>
        <w:t xml:space="preserve">Post-graduation plans by student’s </w:t>
      </w:r>
      <w:proofErr w:type="spellStart"/>
      <w:r w:rsidRPr="003D40D2">
        <w:rPr>
          <w:rFonts w:ascii="TimesNewRoman,Bold" w:hAnsi="TimesNewRoman,Bold" w:cs="TimesNewRoman,Bold"/>
          <w:b/>
          <w:bCs/>
          <w:sz w:val="28"/>
          <w:szCs w:val="28"/>
          <w:lang w:val="en-US"/>
        </w:rPr>
        <w:t>vision:</w:t>
      </w:r>
      <w:r w:rsidRPr="003D40D2">
        <w:rPr>
          <w:rFonts w:ascii="TimesNewRoman" w:hAnsi="TimesNewRoman" w:cs="TimesNewRoman"/>
          <w:sz w:val="28"/>
          <w:szCs w:val="28"/>
          <w:lang w:val="en-US"/>
        </w:rPr>
        <w:t>Three</w:t>
      </w:r>
      <w:proofErr w:type="spellEnd"/>
      <w:r w:rsidRPr="003D40D2">
        <w:rPr>
          <w:rFonts w:ascii="TimesNewRoman" w:hAnsi="TimesNewRoman" w:cs="TimesNewRoman"/>
          <w:sz w:val="28"/>
          <w:szCs w:val="28"/>
          <w:lang w:val="en-US"/>
        </w:rPr>
        <w:t>-quarters  of  students  working  towards  a  first  cycle (Bachelor)  degree  said  they  wanted  t</w:t>
      </w:r>
      <w:r w:rsidR="009026A3" w:rsidRPr="003D40D2">
        <w:rPr>
          <w:rFonts w:ascii="TimesNewRoman" w:hAnsi="TimesNewRoman" w:cs="TimesNewRoman"/>
          <w:sz w:val="28"/>
          <w:szCs w:val="28"/>
          <w:lang w:val="en-US"/>
        </w:rPr>
        <w:t>o  continue  their  studies  -either</w:t>
      </w:r>
      <w:r w:rsidR="009026A3" w:rsidRPr="003D40D2">
        <w:rPr>
          <w:rFonts w:ascii="Sylfaen" w:hAnsi="Sylfaen" w:cs="TimesNewRoman"/>
          <w:sz w:val="28"/>
          <w:szCs w:val="28"/>
          <w:lang w:val="ka-GE"/>
        </w:rPr>
        <w:t xml:space="preserve"> </w:t>
      </w:r>
      <w:r w:rsidR="009026A3" w:rsidRPr="003D40D2">
        <w:rPr>
          <w:rFonts w:ascii="TimesNewRoman" w:hAnsi="TimesNewRoman" w:cs="TimesNewRoman"/>
          <w:sz w:val="28"/>
          <w:szCs w:val="28"/>
          <w:lang w:val="en-US"/>
        </w:rPr>
        <w:t xml:space="preserve">to a </w:t>
      </w:r>
      <w:r w:rsidRPr="003D40D2">
        <w:rPr>
          <w:rFonts w:ascii="TimesNewRoman" w:hAnsi="TimesNewRoman" w:cs="TimesNewRoman"/>
          <w:sz w:val="28"/>
          <w:szCs w:val="28"/>
          <w:lang w:val="en-US"/>
        </w:rPr>
        <w:t xml:space="preserve">second  cycle  (Masters </w:t>
      </w:r>
      <w:proofErr w:type="spellStart"/>
      <w:r w:rsidRPr="003D40D2">
        <w:rPr>
          <w:rFonts w:ascii="TimesNewRoman" w:hAnsi="TimesNewRoman" w:cs="TimesNewRoman"/>
          <w:sz w:val="28"/>
          <w:szCs w:val="28"/>
          <w:lang w:val="en-US"/>
        </w:rPr>
        <w:t>programme</w:t>
      </w:r>
      <w:proofErr w:type="spellEnd"/>
      <w:r w:rsidRPr="003D40D2">
        <w:rPr>
          <w:rFonts w:ascii="TimesNewRoman" w:hAnsi="TimesNewRoman" w:cs="TimesNewRoman"/>
          <w:sz w:val="28"/>
          <w:szCs w:val="28"/>
          <w:lang w:val="en-US"/>
        </w:rPr>
        <w:t>) or to find work and resume their studies later on a part-time basis (75%)</w:t>
      </w:r>
      <w:r w:rsidR="007945F7" w:rsidRPr="003D40D2">
        <w:rPr>
          <w:rFonts w:ascii="Sylfaen" w:hAnsi="Sylfaen" w:cs="TimesNewRoman"/>
          <w:sz w:val="28"/>
          <w:szCs w:val="28"/>
          <w:lang w:val="ka-GE"/>
        </w:rPr>
        <w:t>.</w:t>
      </w:r>
    </w:p>
    <w:p w:rsidR="0024753A" w:rsidRPr="003D40D2" w:rsidRDefault="007945F7" w:rsidP="00400932">
      <w:pPr>
        <w:autoSpaceDE w:val="0"/>
        <w:autoSpaceDN w:val="0"/>
        <w:adjustRightInd w:val="0"/>
        <w:spacing w:line="360" w:lineRule="auto"/>
        <w:jc w:val="both"/>
        <w:rPr>
          <w:rFonts w:ascii="Sylfaen" w:hAnsi="Sylfaen" w:cs="TimesNewRoman"/>
          <w:sz w:val="28"/>
          <w:szCs w:val="28"/>
          <w:lang w:val="ka-GE"/>
        </w:rPr>
      </w:pPr>
      <w:r w:rsidRPr="003D40D2">
        <w:rPr>
          <w:rFonts w:ascii="Sylfaen" w:hAnsi="Sylfaen" w:cs="TimesNewRoman"/>
          <w:sz w:val="28"/>
          <w:szCs w:val="28"/>
          <w:lang w:val="ka-GE"/>
        </w:rPr>
        <w:t xml:space="preserve">      </w:t>
      </w:r>
      <w:r w:rsidR="009563FC" w:rsidRPr="003D40D2">
        <w:rPr>
          <w:rFonts w:ascii="Sylfaen" w:hAnsi="Sylfaen" w:cs="TimesNewRoman"/>
          <w:sz w:val="28"/>
          <w:szCs w:val="28"/>
          <w:lang w:val="ka-GE"/>
        </w:rPr>
        <w:t xml:space="preserve">Literature review </w:t>
      </w:r>
      <w:r w:rsidR="00E41F69" w:rsidRPr="003D40D2">
        <w:rPr>
          <w:rFonts w:ascii="TimesNewRoman" w:hAnsi="TimesNewRoman" w:cs="TimesNewRoman"/>
          <w:sz w:val="28"/>
          <w:szCs w:val="28"/>
          <w:lang w:val="en-US"/>
        </w:rPr>
        <w:t>show</w:t>
      </w:r>
      <w:r w:rsidR="009563FC" w:rsidRPr="003D40D2">
        <w:rPr>
          <w:rFonts w:ascii="Sylfaen" w:hAnsi="Sylfaen" w:cs="TimesNewRoman"/>
          <w:sz w:val="28"/>
          <w:szCs w:val="28"/>
          <w:lang w:val="ka-GE"/>
        </w:rPr>
        <w:t>s</w:t>
      </w:r>
      <w:r w:rsidR="00E41F69" w:rsidRPr="003D40D2">
        <w:rPr>
          <w:rFonts w:ascii="TimesNewRoman" w:hAnsi="TimesNewRoman" w:cs="TimesNewRoman"/>
          <w:sz w:val="28"/>
          <w:szCs w:val="28"/>
          <w:lang w:val="en-US"/>
        </w:rPr>
        <w:t xml:space="preserve">  a direct  c</w:t>
      </w:r>
      <w:r w:rsidR="009563FC" w:rsidRPr="003D40D2">
        <w:rPr>
          <w:rFonts w:ascii="TimesNewRoman" w:hAnsi="TimesNewRoman" w:cs="TimesNewRoman"/>
          <w:sz w:val="28"/>
          <w:szCs w:val="28"/>
          <w:lang w:val="en-US"/>
        </w:rPr>
        <w:t xml:space="preserve">ausal  relationship between </w:t>
      </w:r>
      <w:r w:rsidR="00E41F69" w:rsidRPr="003D40D2">
        <w:rPr>
          <w:rFonts w:ascii="TimesNewRoman" w:hAnsi="TimesNewRoman" w:cs="TimesNewRoman"/>
          <w:sz w:val="28"/>
          <w:szCs w:val="28"/>
          <w:lang w:val="en-US"/>
        </w:rPr>
        <w:t>high performance teaching    and student  achievement.</w:t>
      </w:r>
      <w:r w:rsidR="005A6863" w:rsidRPr="003D40D2">
        <w:rPr>
          <w:rFonts w:ascii="Sylfaen" w:hAnsi="Sylfaen" w:cs="TimesNewRoman"/>
          <w:sz w:val="28"/>
          <w:szCs w:val="28"/>
          <w:lang w:val="ka-GE"/>
        </w:rPr>
        <w:t xml:space="preserve"> </w:t>
      </w:r>
      <w:r w:rsidR="00E41F69" w:rsidRPr="003D40D2">
        <w:rPr>
          <w:rFonts w:ascii="TimesNewRoman" w:hAnsi="TimesNewRoman" w:cs="TimesNewRoman"/>
          <w:sz w:val="28"/>
          <w:szCs w:val="28"/>
          <w:lang w:val="en-US"/>
        </w:rPr>
        <w:t>This  approach</w:t>
      </w:r>
      <w:r w:rsidR="005A6863" w:rsidRPr="003D40D2">
        <w:rPr>
          <w:rFonts w:ascii="TimesNewRoman" w:hAnsi="TimesNewRoman" w:cs="TimesNewRoman"/>
          <w:sz w:val="28"/>
          <w:szCs w:val="28"/>
          <w:lang w:val="en-US"/>
        </w:rPr>
        <w:t xml:space="preserve">  examines  </w:t>
      </w:r>
      <w:r w:rsidR="00E41F69" w:rsidRPr="003D40D2">
        <w:rPr>
          <w:rFonts w:ascii="TimesNewRoman" w:hAnsi="TimesNewRoman" w:cs="TimesNewRoman"/>
          <w:sz w:val="28"/>
          <w:szCs w:val="28"/>
          <w:lang w:val="en-US"/>
        </w:rPr>
        <w:t xml:space="preserve">the integration  teaching and learning components  and  determining  how  they  best  work together to learning outcome. </w:t>
      </w:r>
      <w:r w:rsidR="00E41F69" w:rsidRPr="003D40D2">
        <w:rPr>
          <w:rFonts w:ascii="Sylfaen" w:hAnsi="Sylfaen" w:cs="TimesNewRoman"/>
          <w:sz w:val="28"/>
          <w:szCs w:val="28"/>
          <w:lang w:val="ka-GE"/>
        </w:rPr>
        <w:t xml:space="preserve">Into this direction, </w:t>
      </w:r>
      <w:r w:rsidR="00E41F69" w:rsidRPr="003D40D2">
        <w:rPr>
          <w:rFonts w:ascii="TimesNewRoman" w:hAnsi="TimesNewRoman" w:cs="TimesNewRoman"/>
          <w:sz w:val="28"/>
          <w:szCs w:val="28"/>
          <w:lang w:val="en-US"/>
        </w:rPr>
        <w:t xml:space="preserve">research methods have four major using: describing social </w:t>
      </w:r>
      <w:r w:rsidR="00E41F69" w:rsidRPr="003D40D2">
        <w:rPr>
          <w:rFonts w:ascii="TimesNewRoman" w:hAnsi="TimesNewRoman" w:cs="TimesNewRoman"/>
          <w:sz w:val="28"/>
          <w:szCs w:val="28"/>
          <w:lang w:val="en-US"/>
        </w:rPr>
        <w:lastRenderedPageBreak/>
        <w:t>reality; testing</w:t>
      </w:r>
      <w:r w:rsidR="00E41F69" w:rsidRPr="003D40D2">
        <w:rPr>
          <w:rFonts w:ascii="Sylfaen" w:hAnsi="Sylfaen" w:cs="TimesNewRoman"/>
          <w:sz w:val="28"/>
          <w:szCs w:val="28"/>
          <w:lang w:val="ka-GE"/>
        </w:rPr>
        <w:t xml:space="preserve"> </w:t>
      </w:r>
      <w:r w:rsidR="00E41F69" w:rsidRPr="003D40D2">
        <w:rPr>
          <w:rFonts w:ascii="TimesNewRoman" w:hAnsi="TimesNewRoman" w:cs="TimesNewRoman"/>
          <w:sz w:val="28"/>
          <w:szCs w:val="28"/>
          <w:lang w:val="en-US"/>
        </w:rPr>
        <w:t xml:space="preserve">hypotheses about theory; forecasting </w:t>
      </w:r>
      <w:r w:rsidR="00DE3B51" w:rsidRPr="003D40D2">
        <w:rPr>
          <w:rFonts w:ascii="Sylfaen" w:hAnsi="Sylfaen" w:cs="TimesNewRoman"/>
          <w:sz w:val="28"/>
          <w:szCs w:val="28"/>
          <w:lang w:val="ka-GE"/>
        </w:rPr>
        <w:t xml:space="preserve">of </w:t>
      </w:r>
      <w:r w:rsidR="00E41F69" w:rsidRPr="003D40D2">
        <w:rPr>
          <w:rFonts w:ascii="TimesNewRoman" w:hAnsi="TimesNewRoman" w:cs="TimesNewRoman"/>
          <w:sz w:val="28"/>
          <w:szCs w:val="28"/>
          <w:lang w:val="en-US"/>
        </w:rPr>
        <w:t xml:space="preserve">future activity and decision making. These factors stimulate an interest in a scientific approach to decision making. </w:t>
      </w:r>
      <w:r w:rsidR="00DE3B51" w:rsidRPr="003D40D2">
        <w:rPr>
          <w:rFonts w:ascii="Sylfaen" w:hAnsi="Sylfaen" w:cs="TimesNewRoman"/>
          <w:sz w:val="28"/>
          <w:szCs w:val="28"/>
          <w:lang w:val="ka-GE"/>
        </w:rPr>
        <w:t xml:space="preserve">Educational system  have to be responsible  to learning outcome  to meet growing demand for higher skills levels that focuses  on educational  reforms. </w:t>
      </w:r>
      <w:r w:rsidR="0024753A" w:rsidRPr="003D40D2">
        <w:rPr>
          <w:rFonts w:ascii="Sylfaen" w:hAnsi="Sylfaen" w:cs="TimesNewRoman"/>
          <w:sz w:val="28"/>
          <w:szCs w:val="28"/>
          <w:lang w:val="ka-GE"/>
        </w:rPr>
        <w:t xml:space="preserve">In fact, </w:t>
      </w:r>
      <w:r w:rsidR="0024753A" w:rsidRPr="003D40D2">
        <w:rPr>
          <w:rFonts w:ascii="Sylfaen" w:hAnsi="Sylfaen" w:cs="TimesNewRoman"/>
          <w:b/>
          <w:sz w:val="28"/>
          <w:szCs w:val="28"/>
          <w:lang w:val="ka-GE"/>
        </w:rPr>
        <w:t>it means more strong and stable partnership of teaching-learning processes  with  the new approaches  and methodologies</w:t>
      </w:r>
      <w:r w:rsidR="0024753A" w:rsidRPr="003D40D2">
        <w:rPr>
          <w:rFonts w:ascii="Sylfaen" w:hAnsi="Sylfaen" w:cs="TimesNewRoman"/>
          <w:sz w:val="28"/>
          <w:szCs w:val="28"/>
          <w:lang w:val="ka-GE"/>
        </w:rPr>
        <w:t xml:space="preserve"> </w:t>
      </w:r>
      <w:r w:rsidR="005A6863" w:rsidRPr="003D40D2">
        <w:rPr>
          <w:rFonts w:ascii="Sylfaen" w:hAnsi="Sylfaen" w:cs="TimesNewRoman"/>
          <w:sz w:val="28"/>
          <w:szCs w:val="28"/>
          <w:lang w:val="ka-GE"/>
        </w:rPr>
        <w:t>[1</w:t>
      </w:r>
      <w:r w:rsidR="0024753A" w:rsidRPr="003D40D2">
        <w:rPr>
          <w:rFonts w:ascii="Sylfaen" w:hAnsi="Sylfaen" w:cs="TimesNewRoman"/>
          <w:sz w:val="28"/>
          <w:szCs w:val="28"/>
          <w:lang w:val="ka-GE"/>
        </w:rPr>
        <w:t>2</w:t>
      </w:r>
      <w:r w:rsidR="005A6863" w:rsidRPr="003D40D2">
        <w:rPr>
          <w:rFonts w:ascii="Sylfaen" w:hAnsi="Sylfaen" w:cs="TimesNewRoman"/>
          <w:sz w:val="28"/>
          <w:szCs w:val="28"/>
          <w:lang w:val="ka-GE"/>
        </w:rPr>
        <w:t>]</w:t>
      </w:r>
      <w:r w:rsidR="00EF76A8" w:rsidRPr="003D40D2">
        <w:rPr>
          <w:rFonts w:ascii="Sylfaen" w:hAnsi="Sylfaen" w:cs="TimesNewRoman"/>
          <w:sz w:val="28"/>
          <w:szCs w:val="28"/>
          <w:lang w:val="ka-GE"/>
        </w:rPr>
        <w:t>.</w:t>
      </w:r>
    </w:p>
    <w:p w:rsidR="009563FC" w:rsidRPr="003D40D2" w:rsidRDefault="00400932" w:rsidP="009B2ECA">
      <w:pPr>
        <w:tabs>
          <w:tab w:val="left" w:pos="567"/>
        </w:tabs>
        <w:spacing w:line="360" w:lineRule="auto"/>
        <w:jc w:val="both"/>
        <w:rPr>
          <w:sz w:val="28"/>
          <w:szCs w:val="28"/>
          <w:lang w:val="en-US"/>
        </w:rPr>
      </w:pPr>
      <w:r w:rsidRPr="003D40D2">
        <w:rPr>
          <w:rFonts w:ascii="Sylfaen" w:hAnsi="Sylfaen"/>
          <w:sz w:val="28"/>
          <w:szCs w:val="28"/>
          <w:lang w:val="ka-GE"/>
        </w:rPr>
        <w:t xml:space="preserve">       </w:t>
      </w:r>
      <w:r w:rsidR="009563FC" w:rsidRPr="003D40D2">
        <w:rPr>
          <w:sz w:val="28"/>
          <w:szCs w:val="28"/>
          <w:lang w:val="en-US"/>
        </w:rPr>
        <w:t xml:space="preserve">Current thinking </w:t>
      </w:r>
      <w:proofErr w:type="gramStart"/>
      <w:r w:rsidR="009563FC" w:rsidRPr="003D40D2">
        <w:rPr>
          <w:sz w:val="28"/>
          <w:szCs w:val="28"/>
          <w:lang w:val="en-US"/>
        </w:rPr>
        <w:t xml:space="preserve">about  </w:t>
      </w:r>
      <w:r w:rsidR="009563FC" w:rsidRPr="003D40D2">
        <w:rPr>
          <w:rFonts w:ascii="Sylfaen" w:hAnsi="Sylfaen"/>
          <w:sz w:val="28"/>
          <w:szCs w:val="28"/>
          <w:lang w:val="ka-GE"/>
        </w:rPr>
        <w:t>student’s</w:t>
      </w:r>
      <w:proofErr w:type="gramEnd"/>
      <w:r w:rsidR="009563FC" w:rsidRPr="003D40D2">
        <w:rPr>
          <w:rFonts w:ascii="Sylfaen" w:hAnsi="Sylfaen"/>
          <w:sz w:val="28"/>
          <w:szCs w:val="28"/>
          <w:lang w:val="ka-GE"/>
        </w:rPr>
        <w:t xml:space="preserve"> </w:t>
      </w:r>
      <w:r w:rsidR="009563FC" w:rsidRPr="003D40D2">
        <w:rPr>
          <w:sz w:val="28"/>
          <w:szCs w:val="28"/>
          <w:lang w:val="en-US"/>
        </w:rPr>
        <w:t xml:space="preserve">learning </w:t>
      </w:r>
      <w:r w:rsidR="009563FC" w:rsidRPr="003D40D2">
        <w:rPr>
          <w:rFonts w:ascii="Sylfaen" w:hAnsi="Sylfaen"/>
          <w:sz w:val="28"/>
          <w:szCs w:val="28"/>
          <w:lang w:val="ka-GE"/>
        </w:rPr>
        <w:t>outcome</w:t>
      </w:r>
      <w:r w:rsidR="009563FC" w:rsidRPr="003D40D2">
        <w:rPr>
          <w:sz w:val="28"/>
          <w:szCs w:val="28"/>
          <w:lang w:val="en-US"/>
        </w:rPr>
        <w:t xml:space="preserve">  of the 21st century is based on involving of the research elements more intensively and to integrate them in the educational process. The academics</w:t>
      </w:r>
      <w:r w:rsidR="00EF76A8" w:rsidRPr="003D40D2">
        <w:rPr>
          <w:rFonts w:ascii="Sylfaen" w:hAnsi="Sylfaen"/>
          <w:sz w:val="28"/>
          <w:szCs w:val="28"/>
          <w:lang w:val="ka-GE"/>
        </w:rPr>
        <w:t>’</w:t>
      </w:r>
      <w:r w:rsidR="009563FC" w:rsidRPr="003D40D2">
        <w:rPr>
          <w:sz w:val="28"/>
          <w:szCs w:val="28"/>
          <w:lang w:val="en-US"/>
        </w:rPr>
        <w:t xml:space="preserve"> must begin to study </w:t>
      </w:r>
      <w:proofErr w:type="gramStart"/>
      <w:r w:rsidR="009563FC" w:rsidRPr="003D40D2">
        <w:rPr>
          <w:sz w:val="28"/>
          <w:szCs w:val="28"/>
          <w:lang w:val="en-US"/>
        </w:rPr>
        <w:t>collaboration  in</w:t>
      </w:r>
      <w:proofErr w:type="gramEnd"/>
      <w:r w:rsidR="009563FC" w:rsidRPr="003D40D2">
        <w:rPr>
          <w:sz w:val="28"/>
          <w:szCs w:val="28"/>
          <w:lang w:val="en-US"/>
        </w:rPr>
        <w:t xml:space="preserve"> strong settings because  student has to  master  both basic and applied skills  and focus them  to problem solving and </w:t>
      </w:r>
      <w:r w:rsidR="009563FC" w:rsidRPr="003D40D2">
        <w:rPr>
          <w:b/>
          <w:sz w:val="28"/>
          <w:szCs w:val="28"/>
          <w:lang w:val="en-US"/>
        </w:rPr>
        <w:t>decision making</w:t>
      </w:r>
      <w:r w:rsidR="005A6863" w:rsidRPr="003D40D2">
        <w:rPr>
          <w:rFonts w:ascii="Sylfaen" w:hAnsi="Sylfaen"/>
          <w:sz w:val="28"/>
          <w:szCs w:val="28"/>
          <w:lang w:val="ka-GE"/>
        </w:rPr>
        <w:t xml:space="preserve">. </w:t>
      </w:r>
      <w:r w:rsidR="009563FC" w:rsidRPr="003D40D2">
        <w:rPr>
          <w:sz w:val="28"/>
          <w:szCs w:val="28"/>
          <w:lang w:val="en-US"/>
        </w:rPr>
        <w:t>The thinking includes [</w:t>
      </w:r>
      <w:r w:rsidR="00EB0180" w:rsidRPr="003D40D2">
        <w:rPr>
          <w:rFonts w:ascii="Sylfaen" w:hAnsi="Sylfaen"/>
          <w:sz w:val="28"/>
          <w:szCs w:val="28"/>
          <w:lang w:val="ka-GE"/>
        </w:rPr>
        <w:t>8</w:t>
      </w:r>
      <w:proofErr w:type="gramStart"/>
      <w:r w:rsidR="00EB0180" w:rsidRPr="003D40D2">
        <w:rPr>
          <w:rFonts w:ascii="Sylfaen" w:hAnsi="Sylfaen"/>
          <w:sz w:val="28"/>
          <w:szCs w:val="28"/>
          <w:lang w:val="ka-GE"/>
        </w:rPr>
        <w:t>,10</w:t>
      </w:r>
      <w:proofErr w:type="gramEnd"/>
      <w:r w:rsidR="009563FC" w:rsidRPr="003D40D2">
        <w:rPr>
          <w:sz w:val="28"/>
          <w:szCs w:val="28"/>
          <w:lang w:val="en-US"/>
        </w:rPr>
        <w:t>]:</w:t>
      </w:r>
    </w:p>
    <w:p w:rsidR="009563FC" w:rsidRPr="003D40D2" w:rsidRDefault="009563FC" w:rsidP="00400932">
      <w:pPr>
        <w:spacing w:line="360" w:lineRule="auto"/>
        <w:jc w:val="both"/>
        <w:rPr>
          <w:sz w:val="28"/>
          <w:szCs w:val="28"/>
          <w:lang w:val="en-US"/>
        </w:rPr>
      </w:pPr>
      <w:r w:rsidRPr="003D40D2">
        <w:rPr>
          <w:b/>
          <w:sz w:val="28"/>
          <w:szCs w:val="28"/>
          <w:lang w:val="en-US"/>
        </w:rPr>
        <w:t xml:space="preserve"> </w:t>
      </w:r>
      <w:proofErr w:type="gramStart"/>
      <w:r w:rsidRPr="003D40D2">
        <w:rPr>
          <w:b/>
          <w:sz w:val="28"/>
          <w:szCs w:val="28"/>
          <w:lang w:val="en-US"/>
        </w:rPr>
        <w:t>a</w:t>
      </w:r>
      <w:proofErr w:type="gramEnd"/>
      <w:r w:rsidRPr="003D40D2">
        <w:rPr>
          <w:b/>
          <w:sz w:val="28"/>
          <w:szCs w:val="28"/>
          <w:lang w:val="en-US"/>
        </w:rPr>
        <w:t>/</w:t>
      </w:r>
      <w:r w:rsidRPr="003D40D2">
        <w:rPr>
          <w:sz w:val="28"/>
          <w:szCs w:val="28"/>
          <w:lang w:val="en-US"/>
        </w:rPr>
        <w:t xml:space="preserve"> consideration and provision an  analysis  of the current teaching-learning-research</w:t>
      </w:r>
      <w:r w:rsidR="00EF76A8" w:rsidRPr="003D40D2">
        <w:rPr>
          <w:rFonts w:ascii="Sylfaen" w:hAnsi="Sylfaen"/>
          <w:sz w:val="28"/>
          <w:szCs w:val="28"/>
          <w:lang w:val="ka-GE"/>
        </w:rPr>
        <w:t xml:space="preserve"> (T-L-R)</w:t>
      </w:r>
      <w:r w:rsidRPr="003D40D2">
        <w:rPr>
          <w:sz w:val="28"/>
          <w:szCs w:val="28"/>
          <w:lang w:val="en-US"/>
        </w:rPr>
        <w:t xml:space="preserve"> conditions at HE universities; </w:t>
      </w:r>
    </w:p>
    <w:p w:rsidR="009563FC" w:rsidRPr="003D40D2" w:rsidRDefault="009563FC" w:rsidP="00400932">
      <w:pPr>
        <w:spacing w:line="360" w:lineRule="auto"/>
        <w:jc w:val="both"/>
        <w:rPr>
          <w:sz w:val="28"/>
          <w:szCs w:val="28"/>
          <w:lang w:val="en-US"/>
        </w:rPr>
      </w:pPr>
      <w:proofErr w:type="gramStart"/>
      <w:r w:rsidRPr="003D40D2">
        <w:rPr>
          <w:b/>
          <w:sz w:val="28"/>
          <w:szCs w:val="28"/>
          <w:lang w:val="en-US"/>
        </w:rPr>
        <w:t>b</w:t>
      </w:r>
      <w:proofErr w:type="gramEnd"/>
      <w:r w:rsidRPr="003D40D2">
        <w:rPr>
          <w:b/>
          <w:sz w:val="28"/>
          <w:szCs w:val="28"/>
          <w:lang w:val="en-US"/>
        </w:rPr>
        <w:t>/</w:t>
      </w:r>
      <w:r w:rsidRPr="003D40D2">
        <w:rPr>
          <w:sz w:val="28"/>
          <w:szCs w:val="28"/>
          <w:lang w:val="en-US"/>
        </w:rPr>
        <w:t xml:space="preserve">  suggestion a strategy and implementation main principals of learning outcome through integration teaching and learning, </w:t>
      </w:r>
      <w:r w:rsidR="00E57AC7" w:rsidRPr="003D40D2">
        <w:rPr>
          <w:rFonts w:ascii="Sylfaen" w:hAnsi="Sylfaen"/>
          <w:sz w:val="28"/>
          <w:szCs w:val="28"/>
          <w:lang w:val="ka-GE"/>
        </w:rPr>
        <w:t>information technologies</w:t>
      </w:r>
      <w:r w:rsidRPr="003D40D2">
        <w:rPr>
          <w:sz w:val="28"/>
          <w:szCs w:val="28"/>
          <w:lang w:val="en-US"/>
        </w:rPr>
        <w:t xml:space="preserve">  and research design; </w:t>
      </w:r>
    </w:p>
    <w:p w:rsidR="009563FC" w:rsidRPr="003D40D2" w:rsidRDefault="009563FC" w:rsidP="00CF00E8">
      <w:pPr>
        <w:spacing w:line="360" w:lineRule="auto"/>
        <w:jc w:val="both"/>
        <w:rPr>
          <w:sz w:val="28"/>
          <w:szCs w:val="28"/>
          <w:lang w:val="en-US"/>
        </w:rPr>
      </w:pPr>
      <w:proofErr w:type="gramStart"/>
      <w:r w:rsidRPr="003D40D2">
        <w:rPr>
          <w:b/>
          <w:sz w:val="28"/>
          <w:szCs w:val="28"/>
          <w:lang w:val="en-US"/>
        </w:rPr>
        <w:t>c</w:t>
      </w:r>
      <w:proofErr w:type="gramEnd"/>
      <w:r w:rsidRPr="003D40D2">
        <w:rPr>
          <w:b/>
          <w:sz w:val="28"/>
          <w:szCs w:val="28"/>
          <w:lang w:val="en-US"/>
        </w:rPr>
        <w:t>/</w:t>
      </w:r>
      <w:r w:rsidRPr="003D40D2">
        <w:rPr>
          <w:sz w:val="28"/>
          <w:szCs w:val="28"/>
          <w:lang w:val="en-US"/>
        </w:rPr>
        <w:t xml:space="preserve"> </w:t>
      </w:r>
      <w:r w:rsidRPr="003D40D2">
        <w:rPr>
          <w:rFonts w:ascii="Sylfaen" w:hAnsi="Sylfaen"/>
          <w:sz w:val="28"/>
          <w:szCs w:val="28"/>
          <w:lang w:val="ka-GE"/>
        </w:rPr>
        <w:t xml:space="preserve">Necessity </w:t>
      </w:r>
      <w:r w:rsidR="00B559B5" w:rsidRPr="003D40D2">
        <w:rPr>
          <w:sz w:val="28"/>
          <w:szCs w:val="28"/>
          <w:lang w:val="en-US"/>
        </w:rPr>
        <w:t xml:space="preserve">to implement them </w:t>
      </w:r>
      <w:r w:rsidRPr="003D40D2">
        <w:rPr>
          <w:sz w:val="28"/>
          <w:szCs w:val="28"/>
          <w:lang w:val="en-US"/>
        </w:rPr>
        <w:t xml:space="preserve">in HE universities. </w:t>
      </w:r>
    </w:p>
    <w:p w:rsidR="009563FC" w:rsidRPr="003D40D2" w:rsidRDefault="00CF00E8" w:rsidP="00400932">
      <w:pPr>
        <w:spacing w:line="360" w:lineRule="auto"/>
        <w:jc w:val="both"/>
        <w:rPr>
          <w:sz w:val="28"/>
          <w:szCs w:val="28"/>
          <w:lang w:val="en-US"/>
        </w:rPr>
      </w:pPr>
      <w:r w:rsidRPr="003D40D2">
        <w:rPr>
          <w:rFonts w:ascii="Sylfaen" w:hAnsi="Sylfaen"/>
          <w:sz w:val="28"/>
          <w:szCs w:val="28"/>
          <w:lang w:val="ka-GE"/>
        </w:rPr>
        <w:t xml:space="preserve">     </w:t>
      </w:r>
      <w:r w:rsidR="009563FC" w:rsidRPr="003D40D2">
        <w:rPr>
          <w:sz w:val="28"/>
          <w:szCs w:val="28"/>
          <w:lang w:val="en-US"/>
        </w:rPr>
        <w:t xml:space="preserve">Today, we are far from the idea that we can create a real learning environment in HE schools as this is the problem with the number 1, but we can change some of characteristics in to the </w:t>
      </w:r>
      <w:proofErr w:type="gramStart"/>
      <w:r w:rsidR="009563FC" w:rsidRPr="003D40D2">
        <w:rPr>
          <w:sz w:val="28"/>
          <w:szCs w:val="28"/>
          <w:lang w:val="en-US"/>
        </w:rPr>
        <w:t>positive  direction</w:t>
      </w:r>
      <w:proofErr w:type="gramEnd"/>
      <w:r w:rsidR="009563FC" w:rsidRPr="003D40D2">
        <w:rPr>
          <w:sz w:val="28"/>
          <w:szCs w:val="28"/>
          <w:lang w:val="en-US"/>
        </w:rPr>
        <w:t xml:space="preserve"> inside it for improving student’s learning outcome,  by achieving to increase </w:t>
      </w:r>
      <w:r w:rsidR="0078323F" w:rsidRPr="003D40D2">
        <w:rPr>
          <w:rFonts w:ascii="Sylfaen" w:hAnsi="Sylfaen"/>
          <w:sz w:val="28"/>
          <w:szCs w:val="28"/>
          <w:lang w:val="ka-GE"/>
        </w:rPr>
        <w:t>the</w:t>
      </w:r>
      <w:r w:rsidR="0078323F" w:rsidRPr="003D40D2">
        <w:rPr>
          <w:sz w:val="28"/>
          <w:szCs w:val="28"/>
          <w:lang w:val="en-US"/>
        </w:rPr>
        <w:t xml:space="preserve"> main characteristics of knowledge based society </w:t>
      </w:r>
      <w:r w:rsidR="00067ACF" w:rsidRPr="003D40D2">
        <w:rPr>
          <w:rFonts w:ascii="Sylfaen" w:hAnsi="Sylfaen"/>
          <w:sz w:val="28"/>
          <w:szCs w:val="28"/>
          <w:lang w:val="ka-GE"/>
        </w:rPr>
        <w:t xml:space="preserve">on the basis of T-L-R </w:t>
      </w:r>
      <w:r w:rsidR="00585BC9" w:rsidRPr="003D40D2">
        <w:rPr>
          <w:sz w:val="28"/>
          <w:szCs w:val="28"/>
          <w:lang w:val="en-US"/>
        </w:rPr>
        <w:t>[</w:t>
      </w:r>
      <w:r w:rsidR="00585BC9" w:rsidRPr="003D40D2">
        <w:rPr>
          <w:rFonts w:ascii="Sylfaen" w:hAnsi="Sylfaen"/>
          <w:sz w:val="28"/>
          <w:szCs w:val="28"/>
          <w:lang w:val="ka-GE"/>
        </w:rPr>
        <w:t>5,</w:t>
      </w:r>
      <w:r w:rsidR="00585BC9" w:rsidRPr="003D40D2">
        <w:rPr>
          <w:sz w:val="28"/>
          <w:szCs w:val="28"/>
          <w:lang w:val="en-US"/>
        </w:rPr>
        <w:t>6,</w:t>
      </w:r>
      <w:r w:rsidR="00585BC9" w:rsidRPr="003D40D2">
        <w:rPr>
          <w:rFonts w:ascii="Sylfaen" w:hAnsi="Sylfaen"/>
          <w:sz w:val="28"/>
          <w:szCs w:val="28"/>
          <w:lang w:val="ka-GE"/>
        </w:rPr>
        <w:t>10</w:t>
      </w:r>
      <w:r w:rsidR="009563FC" w:rsidRPr="003D40D2">
        <w:rPr>
          <w:sz w:val="28"/>
          <w:szCs w:val="28"/>
          <w:lang w:val="en-US"/>
        </w:rPr>
        <w:t>]:</w:t>
      </w:r>
    </w:p>
    <w:p w:rsidR="009563FC" w:rsidRPr="003D40D2" w:rsidRDefault="009563FC" w:rsidP="00CF00E8">
      <w:pPr>
        <w:pStyle w:val="ListParagraph"/>
        <w:numPr>
          <w:ilvl w:val="0"/>
          <w:numId w:val="2"/>
        </w:numPr>
        <w:tabs>
          <w:tab w:val="left" w:pos="284"/>
        </w:tabs>
        <w:spacing w:line="360" w:lineRule="auto"/>
        <w:jc w:val="both"/>
        <w:rPr>
          <w:rFonts w:ascii="Times New Roman" w:hAnsi="Times New Roman" w:cs="Times New Roman"/>
          <w:sz w:val="28"/>
          <w:szCs w:val="28"/>
        </w:rPr>
      </w:pPr>
      <w:r w:rsidRPr="003D40D2">
        <w:rPr>
          <w:rFonts w:ascii="Times New Roman" w:hAnsi="Times New Roman" w:cs="Times New Roman"/>
          <w:sz w:val="28"/>
          <w:szCs w:val="28"/>
        </w:rPr>
        <w:t>Student’s motivation in education;</w:t>
      </w:r>
    </w:p>
    <w:p w:rsidR="009563FC" w:rsidRPr="003D40D2" w:rsidRDefault="009563FC" w:rsidP="00CF00E8">
      <w:pPr>
        <w:pStyle w:val="ListParagraph"/>
        <w:numPr>
          <w:ilvl w:val="0"/>
          <w:numId w:val="2"/>
        </w:numPr>
        <w:tabs>
          <w:tab w:val="left" w:pos="284"/>
        </w:tabs>
        <w:spacing w:line="360" w:lineRule="auto"/>
        <w:jc w:val="both"/>
        <w:rPr>
          <w:rFonts w:ascii="Times New Roman" w:hAnsi="Times New Roman" w:cs="Times New Roman"/>
          <w:sz w:val="28"/>
          <w:szCs w:val="28"/>
        </w:rPr>
      </w:pPr>
      <w:r w:rsidRPr="003D40D2">
        <w:rPr>
          <w:rFonts w:ascii="Times New Roman" w:hAnsi="Times New Roman" w:cs="Times New Roman"/>
          <w:sz w:val="28"/>
          <w:szCs w:val="28"/>
        </w:rPr>
        <w:t>Student’s competitiveness</w:t>
      </w:r>
      <w:r w:rsidR="00E57AC7" w:rsidRPr="003D40D2">
        <w:rPr>
          <w:rFonts w:ascii="Sylfaen" w:hAnsi="Sylfaen" w:cs="Times New Roman"/>
          <w:sz w:val="28"/>
          <w:szCs w:val="28"/>
          <w:lang w:val="ka-GE"/>
        </w:rPr>
        <w:t>;</w:t>
      </w:r>
    </w:p>
    <w:p w:rsidR="009563FC" w:rsidRPr="003D40D2" w:rsidRDefault="009563FC" w:rsidP="00CF00E8">
      <w:pPr>
        <w:pStyle w:val="ListParagraph"/>
        <w:numPr>
          <w:ilvl w:val="0"/>
          <w:numId w:val="2"/>
        </w:numPr>
        <w:tabs>
          <w:tab w:val="left" w:pos="284"/>
        </w:tabs>
        <w:spacing w:line="360" w:lineRule="auto"/>
        <w:jc w:val="both"/>
        <w:rPr>
          <w:rFonts w:ascii="Times New Roman" w:hAnsi="Times New Roman" w:cs="Times New Roman"/>
          <w:sz w:val="28"/>
          <w:szCs w:val="28"/>
        </w:rPr>
      </w:pPr>
      <w:r w:rsidRPr="003D40D2">
        <w:rPr>
          <w:rFonts w:ascii="Times New Roman" w:hAnsi="Times New Roman" w:cs="Times New Roman"/>
          <w:sz w:val="28"/>
          <w:szCs w:val="28"/>
        </w:rPr>
        <w:t xml:space="preserve">Effectiveness of </w:t>
      </w:r>
      <w:proofErr w:type="gramStart"/>
      <w:r w:rsidRPr="003D40D2">
        <w:rPr>
          <w:rFonts w:ascii="Times New Roman" w:hAnsi="Times New Roman" w:cs="Times New Roman"/>
          <w:sz w:val="28"/>
          <w:szCs w:val="28"/>
        </w:rPr>
        <w:t>the  global</w:t>
      </w:r>
      <w:proofErr w:type="gramEnd"/>
      <w:r w:rsidRPr="003D40D2">
        <w:rPr>
          <w:rFonts w:ascii="Times New Roman" w:hAnsi="Times New Roman" w:cs="Times New Roman"/>
          <w:sz w:val="28"/>
          <w:szCs w:val="28"/>
        </w:rPr>
        <w:t xml:space="preserve"> universities, open universities and distance education networks f</w:t>
      </w:r>
      <w:r w:rsidR="00E57AC7" w:rsidRPr="003D40D2">
        <w:rPr>
          <w:rFonts w:ascii="Times New Roman" w:hAnsi="Times New Roman" w:cs="Times New Roman"/>
          <w:sz w:val="28"/>
          <w:szCs w:val="28"/>
        </w:rPr>
        <w:t>or  transformation of education</w:t>
      </w:r>
      <w:r w:rsidR="00E57AC7" w:rsidRPr="003D40D2">
        <w:rPr>
          <w:rFonts w:ascii="Sylfaen" w:hAnsi="Sylfaen" w:cs="Times New Roman"/>
          <w:sz w:val="28"/>
          <w:szCs w:val="28"/>
          <w:lang w:val="ka-GE"/>
        </w:rPr>
        <w:t xml:space="preserve"> for providing new reforms.</w:t>
      </w:r>
    </w:p>
    <w:p w:rsidR="009563FC" w:rsidRPr="003D40D2" w:rsidRDefault="00492E76" w:rsidP="00CF00E8">
      <w:pPr>
        <w:spacing w:line="360" w:lineRule="auto"/>
        <w:jc w:val="both"/>
        <w:rPr>
          <w:sz w:val="28"/>
          <w:szCs w:val="28"/>
          <w:lang w:val="en-US"/>
        </w:rPr>
      </w:pPr>
      <w:r w:rsidRPr="003D40D2">
        <w:rPr>
          <w:rFonts w:ascii="Sylfaen" w:hAnsi="Sylfaen"/>
          <w:sz w:val="28"/>
          <w:szCs w:val="28"/>
          <w:lang w:val="ka-GE"/>
        </w:rPr>
        <w:lastRenderedPageBreak/>
        <w:t xml:space="preserve">      </w:t>
      </w:r>
      <w:r w:rsidR="006D1338" w:rsidRPr="003D40D2">
        <w:rPr>
          <w:rFonts w:ascii="Sylfaen" w:hAnsi="Sylfaen"/>
          <w:sz w:val="28"/>
          <w:szCs w:val="28"/>
          <w:lang w:val="ka-GE"/>
        </w:rPr>
        <w:t>The 21st  century demands and seeks a new environment  of HE activities through  new educational reforms.  Research led teaching and learning to initiatives to bring the T-L functions by disciplinary based research, as research is the issue  facing professionals today and  no doubt, that understanding of the research process integrated with T-L is essential characteristics of HE</w:t>
      </w:r>
      <w:r w:rsidR="009563FC" w:rsidRPr="003D40D2">
        <w:rPr>
          <w:sz w:val="28"/>
          <w:szCs w:val="28"/>
          <w:lang w:val="en-US"/>
        </w:rPr>
        <w:t>. It can be expressed as [</w:t>
      </w:r>
      <w:r w:rsidR="00585BC9" w:rsidRPr="003D40D2">
        <w:rPr>
          <w:rFonts w:ascii="Sylfaen" w:hAnsi="Sylfaen"/>
          <w:sz w:val="28"/>
          <w:szCs w:val="28"/>
          <w:lang w:val="ka-GE"/>
        </w:rPr>
        <w:t>3</w:t>
      </w:r>
      <w:proofErr w:type="gramStart"/>
      <w:r w:rsidR="00585BC9" w:rsidRPr="003D40D2">
        <w:rPr>
          <w:rFonts w:ascii="Sylfaen" w:hAnsi="Sylfaen"/>
          <w:sz w:val="28"/>
          <w:szCs w:val="28"/>
          <w:lang w:val="ka-GE"/>
        </w:rPr>
        <w:t>,7</w:t>
      </w:r>
      <w:proofErr w:type="gramEnd"/>
      <w:r w:rsidR="009563FC" w:rsidRPr="003D40D2">
        <w:rPr>
          <w:sz w:val="28"/>
          <w:szCs w:val="28"/>
          <w:lang w:val="en-US"/>
        </w:rPr>
        <w:t xml:space="preserve">]: </w:t>
      </w:r>
    </w:p>
    <w:p w:rsidR="009563FC" w:rsidRPr="003D40D2" w:rsidRDefault="0028459F" w:rsidP="00CF00E8">
      <w:pPr>
        <w:numPr>
          <w:ilvl w:val="0"/>
          <w:numId w:val="1"/>
        </w:numPr>
        <w:spacing w:line="360" w:lineRule="auto"/>
        <w:jc w:val="both"/>
        <w:rPr>
          <w:sz w:val="28"/>
          <w:szCs w:val="28"/>
          <w:lang w:val="en-US"/>
        </w:rPr>
      </w:pPr>
      <w:r w:rsidRPr="003D40D2">
        <w:rPr>
          <w:rFonts w:ascii="Sylfaen" w:hAnsi="Sylfaen"/>
          <w:sz w:val="28"/>
          <w:szCs w:val="28"/>
          <w:lang w:val="ka-GE"/>
        </w:rPr>
        <w:t>B</w:t>
      </w:r>
      <w:proofErr w:type="spellStart"/>
      <w:r w:rsidR="009563FC" w:rsidRPr="003D40D2">
        <w:rPr>
          <w:sz w:val="28"/>
          <w:szCs w:val="28"/>
          <w:lang w:val="en-US"/>
        </w:rPr>
        <w:t>enefits</w:t>
      </w:r>
      <w:proofErr w:type="spellEnd"/>
      <w:r w:rsidR="009563FC" w:rsidRPr="003D40D2">
        <w:rPr>
          <w:sz w:val="28"/>
          <w:szCs w:val="28"/>
          <w:lang w:val="en-US"/>
        </w:rPr>
        <w:t xml:space="preserve"> </w:t>
      </w:r>
      <w:r w:rsidRPr="003D40D2">
        <w:rPr>
          <w:rFonts w:ascii="Sylfaen" w:hAnsi="Sylfaen"/>
          <w:sz w:val="28"/>
          <w:szCs w:val="28"/>
          <w:lang w:val="ka-GE"/>
        </w:rPr>
        <w:t xml:space="preserve">of </w:t>
      </w:r>
      <w:r w:rsidR="009563FC" w:rsidRPr="003D40D2">
        <w:rPr>
          <w:sz w:val="28"/>
          <w:szCs w:val="28"/>
          <w:lang w:val="en-US"/>
        </w:rPr>
        <w:t>students and staff;</w:t>
      </w:r>
    </w:p>
    <w:p w:rsidR="009563FC" w:rsidRPr="003D40D2" w:rsidRDefault="0028459F" w:rsidP="00CF00E8">
      <w:pPr>
        <w:numPr>
          <w:ilvl w:val="0"/>
          <w:numId w:val="1"/>
        </w:numPr>
        <w:spacing w:line="360" w:lineRule="auto"/>
        <w:jc w:val="both"/>
        <w:rPr>
          <w:sz w:val="28"/>
          <w:szCs w:val="28"/>
          <w:lang w:val="en-US"/>
        </w:rPr>
      </w:pPr>
      <w:r w:rsidRPr="003D40D2">
        <w:rPr>
          <w:rFonts w:ascii="Sylfaen" w:hAnsi="Sylfaen"/>
          <w:sz w:val="28"/>
          <w:szCs w:val="28"/>
          <w:lang w:val="ka-GE"/>
        </w:rPr>
        <w:t>K</w:t>
      </w:r>
      <w:proofErr w:type="spellStart"/>
      <w:r w:rsidR="009563FC" w:rsidRPr="003D40D2">
        <w:rPr>
          <w:sz w:val="28"/>
          <w:szCs w:val="28"/>
          <w:lang w:val="en-US"/>
        </w:rPr>
        <w:t>nowledge</w:t>
      </w:r>
      <w:proofErr w:type="spellEnd"/>
      <w:r w:rsidR="009563FC" w:rsidRPr="003D40D2">
        <w:rPr>
          <w:sz w:val="28"/>
          <w:szCs w:val="28"/>
          <w:lang w:val="en-US"/>
        </w:rPr>
        <w:t xml:space="preserve"> development;</w:t>
      </w:r>
    </w:p>
    <w:p w:rsidR="009563FC" w:rsidRPr="003D40D2" w:rsidRDefault="0028459F" w:rsidP="00CF00E8">
      <w:pPr>
        <w:numPr>
          <w:ilvl w:val="0"/>
          <w:numId w:val="1"/>
        </w:numPr>
        <w:spacing w:line="360" w:lineRule="auto"/>
        <w:jc w:val="both"/>
        <w:rPr>
          <w:sz w:val="28"/>
          <w:szCs w:val="28"/>
          <w:lang w:val="en-US"/>
        </w:rPr>
      </w:pPr>
      <w:r w:rsidRPr="003D40D2">
        <w:rPr>
          <w:rFonts w:ascii="Sylfaen" w:hAnsi="Sylfaen"/>
          <w:sz w:val="28"/>
          <w:szCs w:val="28"/>
          <w:lang w:val="ka-GE"/>
        </w:rPr>
        <w:t>A</w:t>
      </w:r>
      <w:proofErr w:type="spellStart"/>
      <w:r w:rsidRPr="003D40D2">
        <w:rPr>
          <w:sz w:val="28"/>
          <w:szCs w:val="28"/>
          <w:lang w:val="en-US"/>
        </w:rPr>
        <w:t>ctivities</w:t>
      </w:r>
      <w:proofErr w:type="spellEnd"/>
      <w:r w:rsidRPr="003D40D2">
        <w:rPr>
          <w:sz w:val="28"/>
          <w:szCs w:val="28"/>
          <w:lang w:val="en-US"/>
        </w:rPr>
        <w:t xml:space="preserve"> </w:t>
      </w:r>
      <w:r w:rsidRPr="003D40D2">
        <w:rPr>
          <w:rFonts w:ascii="Sylfaen" w:hAnsi="Sylfaen"/>
          <w:sz w:val="28"/>
          <w:szCs w:val="28"/>
          <w:lang w:val="ka-GE"/>
        </w:rPr>
        <w:t>for  sustainaibility</w:t>
      </w:r>
      <w:r w:rsidR="00013361" w:rsidRPr="003D40D2">
        <w:rPr>
          <w:rFonts w:ascii="Sylfaen" w:hAnsi="Sylfaen"/>
          <w:sz w:val="28"/>
          <w:szCs w:val="28"/>
          <w:lang w:val="ka-GE"/>
        </w:rPr>
        <w:t xml:space="preserve"> Higher Education Environment (</w:t>
      </w:r>
      <w:r w:rsidR="00013361" w:rsidRPr="003D40D2">
        <w:rPr>
          <w:sz w:val="28"/>
          <w:szCs w:val="28"/>
          <w:lang w:val="en-US"/>
        </w:rPr>
        <w:t>HEE</w:t>
      </w:r>
      <w:r w:rsidR="00013361" w:rsidRPr="003D40D2">
        <w:rPr>
          <w:rFonts w:ascii="Sylfaen" w:hAnsi="Sylfaen"/>
          <w:sz w:val="28"/>
          <w:szCs w:val="28"/>
          <w:lang w:val="ka-GE"/>
        </w:rPr>
        <w:t xml:space="preserve">).  </w:t>
      </w:r>
    </w:p>
    <w:p w:rsidR="00522979" w:rsidRPr="003D40D2" w:rsidRDefault="00013361" w:rsidP="00522979">
      <w:pPr>
        <w:spacing w:line="360" w:lineRule="auto"/>
        <w:ind w:left="-142"/>
        <w:jc w:val="both"/>
        <w:rPr>
          <w:rFonts w:ascii="Sylfaen" w:hAnsi="Sylfaen"/>
          <w:b/>
          <w:sz w:val="28"/>
          <w:szCs w:val="28"/>
          <w:lang w:val="ka-GE"/>
        </w:rPr>
      </w:pPr>
      <w:r w:rsidRPr="003D40D2">
        <w:rPr>
          <w:rFonts w:ascii="Sylfaen" w:hAnsi="Sylfaen"/>
          <w:sz w:val="28"/>
          <w:szCs w:val="28"/>
          <w:lang w:val="ka-GE"/>
        </w:rPr>
        <w:t xml:space="preserve">      In result,</w:t>
      </w:r>
      <w:r w:rsidR="002328D0" w:rsidRPr="003D40D2">
        <w:rPr>
          <w:rFonts w:ascii="Sylfaen" w:hAnsi="Sylfaen"/>
          <w:sz w:val="28"/>
          <w:szCs w:val="28"/>
          <w:lang w:val="ka-GE"/>
        </w:rPr>
        <w:t xml:space="preserve"> </w:t>
      </w:r>
      <w:r w:rsidRPr="003D40D2">
        <w:rPr>
          <w:rFonts w:ascii="Sylfaen" w:hAnsi="Sylfaen"/>
          <w:sz w:val="28"/>
          <w:szCs w:val="28"/>
          <w:lang w:val="ka-GE"/>
        </w:rPr>
        <w:t>by t</w:t>
      </w:r>
      <w:r w:rsidR="009563FC" w:rsidRPr="003D40D2">
        <w:rPr>
          <w:sz w:val="28"/>
          <w:szCs w:val="28"/>
          <w:lang w:val="en-US"/>
        </w:rPr>
        <w:t xml:space="preserve">he modern </w:t>
      </w:r>
      <w:r w:rsidRPr="003D40D2">
        <w:rPr>
          <w:rFonts w:ascii="Sylfaen" w:hAnsi="Sylfaen"/>
          <w:sz w:val="28"/>
          <w:szCs w:val="28"/>
          <w:lang w:val="ka-GE"/>
        </w:rPr>
        <w:t>point of view,</w:t>
      </w:r>
      <w:r w:rsidR="008D718E" w:rsidRPr="003D40D2">
        <w:rPr>
          <w:rFonts w:ascii="Sylfaen" w:hAnsi="Sylfaen"/>
          <w:sz w:val="28"/>
          <w:szCs w:val="28"/>
          <w:lang w:val="ka-GE"/>
        </w:rPr>
        <w:t xml:space="preserve"> </w:t>
      </w:r>
      <w:r w:rsidR="006D1338" w:rsidRPr="003D40D2">
        <w:rPr>
          <w:rFonts w:ascii="Sylfaen" w:hAnsi="Sylfaen"/>
          <w:sz w:val="28"/>
          <w:szCs w:val="28"/>
          <w:lang w:val="ka-GE"/>
        </w:rPr>
        <w:t xml:space="preserve">a creation of the </w:t>
      </w:r>
      <w:r w:rsidR="009563FC" w:rsidRPr="003D40D2">
        <w:rPr>
          <w:sz w:val="28"/>
          <w:szCs w:val="28"/>
          <w:lang w:val="en-US"/>
        </w:rPr>
        <w:t xml:space="preserve"> HEE</w:t>
      </w:r>
      <w:r w:rsidRPr="003D40D2">
        <w:rPr>
          <w:rFonts w:ascii="Sylfaen" w:hAnsi="Sylfaen"/>
          <w:sz w:val="28"/>
          <w:szCs w:val="28"/>
          <w:lang w:val="ka-GE"/>
        </w:rPr>
        <w:t xml:space="preserve"> </w:t>
      </w:r>
      <w:r w:rsidR="009563FC" w:rsidRPr="003D40D2">
        <w:rPr>
          <w:sz w:val="28"/>
          <w:szCs w:val="28"/>
          <w:lang w:val="en-US"/>
        </w:rPr>
        <w:t xml:space="preserve"> may be </w:t>
      </w:r>
      <w:r w:rsidRPr="003D40D2">
        <w:rPr>
          <w:rFonts w:ascii="Sylfaen" w:hAnsi="Sylfaen"/>
          <w:sz w:val="28"/>
          <w:szCs w:val="28"/>
          <w:lang w:val="ka-GE"/>
        </w:rPr>
        <w:t>considered as</w:t>
      </w:r>
      <w:r w:rsidR="009563FC" w:rsidRPr="003D40D2">
        <w:rPr>
          <w:sz w:val="28"/>
          <w:szCs w:val="28"/>
          <w:lang w:val="en-US"/>
        </w:rPr>
        <w:t xml:space="preserve"> a new teaching methodology</w:t>
      </w:r>
      <w:r w:rsidR="008D718E" w:rsidRPr="003D40D2">
        <w:rPr>
          <w:rFonts w:ascii="Sylfaen" w:hAnsi="Sylfaen"/>
          <w:sz w:val="28"/>
          <w:szCs w:val="28"/>
          <w:lang w:val="ka-GE"/>
        </w:rPr>
        <w:t xml:space="preserve"> and t</w:t>
      </w:r>
      <w:r w:rsidR="009563FC" w:rsidRPr="003D40D2">
        <w:rPr>
          <w:sz w:val="28"/>
          <w:szCs w:val="28"/>
          <w:lang w:val="en-US"/>
        </w:rPr>
        <w:t>he T-L-R</w:t>
      </w:r>
      <w:r w:rsidR="008D718E" w:rsidRPr="003D40D2">
        <w:rPr>
          <w:rFonts w:ascii="Sylfaen" w:hAnsi="Sylfaen"/>
          <w:sz w:val="28"/>
          <w:szCs w:val="28"/>
          <w:lang w:val="ka-GE"/>
        </w:rPr>
        <w:t xml:space="preserve"> triangle</w:t>
      </w:r>
      <w:r w:rsidR="009563FC" w:rsidRPr="003D40D2">
        <w:rPr>
          <w:sz w:val="28"/>
          <w:szCs w:val="28"/>
          <w:lang w:val="en-US"/>
        </w:rPr>
        <w:t xml:space="preserve"> </w:t>
      </w:r>
      <w:r w:rsidR="008D718E" w:rsidRPr="003D40D2">
        <w:rPr>
          <w:rFonts w:ascii="Sylfaen" w:hAnsi="Sylfaen"/>
          <w:sz w:val="28"/>
          <w:szCs w:val="28"/>
          <w:lang w:val="ka-GE"/>
        </w:rPr>
        <w:t xml:space="preserve">will be </w:t>
      </w:r>
      <w:r w:rsidR="009563FC" w:rsidRPr="003D40D2">
        <w:rPr>
          <w:sz w:val="28"/>
          <w:szCs w:val="28"/>
          <w:lang w:val="en-US"/>
        </w:rPr>
        <w:t xml:space="preserve">as a </w:t>
      </w:r>
      <w:r w:rsidR="008D718E" w:rsidRPr="003D40D2">
        <w:rPr>
          <w:sz w:val="28"/>
          <w:szCs w:val="28"/>
          <w:lang w:val="en-US"/>
        </w:rPr>
        <w:t>research-</w:t>
      </w:r>
      <w:r w:rsidR="002328D0" w:rsidRPr="003D40D2">
        <w:rPr>
          <w:sz w:val="28"/>
          <w:szCs w:val="28"/>
          <w:lang w:val="en-US"/>
        </w:rPr>
        <w:t>based f</w:t>
      </w:r>
      <w:r w:rsidR="008D718E" w:rsidRPr="003D40D2">
        <w:rPr>
          <w:sz w:val="28"/>
          <w:szCs w:val="28"/>
          <w:lang w:val="en-US"/>
        </w:rPr>
        <w:t>orm</w:t>
      </w:r>
      <w:r w:rsidR="008D718E" w:rsidRPr="003D40D2">
        <w:rPr>
          <w:rFonts w:ascii="Sylfaen" w:hAnsi="Sylfaen"/>
          <w:sz w:val="28"/>
          <w:szCs w:val="28"/>
          <w:lang w:val="ka-GE"/>
        </w:rPr>
        <w:t xml:space="preserve"> of this methodology.</w:t>
      </w:r>
      <w:r w:rsidR="002328D0" w:rsidRPr="003D40D2">
        <w:rPr>
          <w:sz w:val="28"/>
          <w:szCs w:val="28"/>
          <w:lang w:val="en-US"/>
        </w:rPr>
        <w:t xml:space="preserve"> </w:t>
      </w:r>
      <w:r w:rsidR="008D718E" w:rsidRPr="003D40D2">
        <w:rPr>
          <w:rFonts w:ascii="Sylfaen" w:hAnsi="Sylfaen"/>
          <w:sz w:val="28"/>
          <w:szCs w:val="28"/>
          <w:lang w:val="ka-GE"/>
        </w:rPr>
        <w:t xml:space="preserve">This form involves students learn the research process, teaching process of </w:t>
      </w:r>
      <w:r w:rsidR="006D1338" w:rsidRPr="003D40D2">
        <w:rPr>
          <w:rFonts w:ascii="Sylfaen" w:hAnsi="Sylfaen"/>
          <w:sz w:val="28"/>
          <w:szCs w:val="28"/>
          <w:lang w:val="ka-GE"/>
        </w:rPr>
        <w:t xml:space="preserve">learning outcome and knowledge </w:t>
      </w:r>
      <w:r w:rsidR="008D718E" w:rsidRPr="003D40D2">
        <w:rPr>
          <w:rFonts w:ascii="Sylfaen" w:hAnsi="Sylfaen"/>
          <w:sz w:val="28"/>
          <w:szCs w:val="28"/>
          <w:lang w:val="ka-GE"/>
        </w:rPr>
        <w:t xml:space="preserve"> construction in the subject by which  knowledge   would be  achieved</w:t>
      </w:r>
      <w:r w:rsidR="0081107C" w:rsidRPr="003D40D2">
        <w:rPr>
          <w:rFonts w:ascii="Sylfaen" w:hAnsi="Sylfaen"/>
          <w:sz w:val="28"/>
          <w:szCs w:val="28"/>
          <w:lang w:val="ka-GE"/>
        </w:rPr>
        <w:t>.</w:t>
      </w:r>
      <w:r w:rsidR="009563FC" w:rsidRPr="003D40D2">
        <w:rPr>
          <w:sz w:val="28"/>
          <w:szCs w:val="28"/>
          <w:lang w:val="en-US"/>
        </w:rPr>
        <w:t xml:space="preserve"> </w:t>
      </w:r>
      <w:r w:rsidR="00A17922" w:rsidRPr="003D40D2">
        <w:rPr>
          <w:rFonts w:ascii="Sylfaen" w:hAnsi="Sylfaen"/>
          <w:sz w:val="28"/>
          <w:szCs w:val="28"/>
          <w:lang w:val="ka-GE"/>
        </w:rPr>
        <w:t xml:space="preserve"> As </w:t>
      </w:r>
      <w:r w:rsidR="0081107C" w:rsidRPr="003D40D2">
        <w:rPr>
          <w:sz w:val="28"/>
          <w:szCs w:val="28"/>
          <w:lang w:val="en-US"/>
        </w:rPr>
        <w:t>a</w:t>
      </w:r>
      <w:r w:rsidR="0081107C" w:rsidRPr="003D40D2">
        <w:rPr>
          <w:rFonts w:ascii="Sylfaen" w:hAnsi="Sylfaen"/>
          <w:sz w:val="28"/>
          <w:szCs w:val="28"/>
          <w:lang w:val="ka-GE"/>
        </w:rPr>
        <w:t xml:space="preserve"> triangle </w:t>
      </w:r>
      <w:r w:rsidR="009563FC" w:rsidRPr="003D40D2">
        <w:rPr>
          <w:sz w:val="28"/>
          <w:szCs w:val="28"/>
          <w:lang w:val="en-US"/>
        </w:rPr>
        <w:t xml:space="preserve">T-L-R  creates a new studying environment and </w:t>
      </w:r>
      <w:r w:rsidR="00167023" w:rsidRPr="003D40D2">
        <w:rPr>
          <w:rFonts w:ascii="Sylfaen" w:hAnsi="Sylfaen"/>
          <w:sz w:val="28"/>
          <w:szCs w:val="28"/>
          <w:lang w:val="ka-GE"/>
        </w:rPr>
        <w:t xml:space="preserve">ocupies </w:t>
      </w:r>
      <w:r w:rsidR="00167023" w:rsidRPr="003D40D2">
        <w:rPr>
          <w:sz w:val="28"/>
          <w:szCs w:val="28"/>
          <w:lang w:val="en-US"/>
        </w:rPr>
        <w:t xml:space="preserve">between theory  </w:t>
      </w:r>
      <w:r w:rsidR="00167023" w:rsidRPr="003D40D2">
        <w:rPr>
          <w:rFonts w:ascii="Sylfaen" w:hAnsi="Sylfaen"/>
          <w:sz w:val="28"/>
          <w:szCs w:val="28"/>
          <w:lang w:val="ka-GE"/>
        </w:rPr>
        <w:t xml:space="preserve">and </w:t>
      </w:r>
      <w:r w:rsidR="00167023" w:rsidRPr="003D40D2">
        <w:rPr>
          <w:sz w:val="28"/>
          <w:szCs w:val="28"/>
          <w:lang w:val="en-US"/>
        </w:rPr>
        <w:t>HEE  issues</w:t>
      </w:r>
      <w:r w:rsidR="00167023" w:rsidRPr="003D40D2">
        <w:rPr>
          <w:rFonts w:ascii="Sylfaen" w:hAnsi="Sylfaen"/>
          <w:sz w:val="28"/>
          <w:szCs w:val="28"/>
          <w:lang w:val="ka-GE"/>
        </w:rPr>
        <w:t xml:space="preserve">, </w:t>
      </w:r>
      <w:r w:rsidR="00167023" w:rsidRPr="003D40D2">
        <w:rPr>
          <w:sz w:val="28"/>
          <w:szCs w:val="28"/>
          <w:lang w:val="en-US"/>
        </w:rPr>
        <w:t xml:space="preserve"> </w:t>
      </w:r>
      <w:r w:rsidR="009563FC" w:rsidRPr="003D40D2">
        <w:rPr>
          <w:sz w:val="28"/>
          <w:szCs w:val="28"/>
          <w:lang w:val="en-US"/>
        </w:rPr>
        <w:t xml:space="preserve">it has to answer  on the questions </w:t>
      </w:r>
      <w:r w:rsidR="00167023" w:rsidRPr="003D40D2">
        <w:rPr>
          <w:rFonts w:ascii="Sylfaen" w:hAnsi="Sylfaen"/>
          <w:sz w:val="28"/>
          <w:szCs w:val="28"/>
          <w:lang w:val="ka-GE"/>
        </w:rPr>
        <w:t xml:space="preserve">that are </w:t>
      </w:r>
      <w:r w:rsidR="009563FC" w:rsidRPr="003D40D2">
        <w:rPr>
          <w:sz w:val="28"/>
          <w:szCs w:val="28"/>
          <w:lang w:val="en-US"/>
        </w:rPr>
        <w:t>connected with new  HE activ</w:t>
      </w:r>
      <w:r w:rsidR="003539A0" w:rsidRPr="003D40D2">
        <w:rPr>
          <w:sz w:val="28"/>
          <w:szCs w:val="28"/>
          <w:lang w:val="en-US"/>
        </w:rPr>
        <w:t>ities design  and constructions</w:t>
      </w:r>
      <w:r w:rsidR="003539A0" w:rsidRPr="003D40D2">
        <w:rPr>
          <w:rFonts w:ascii="Sylfaen" w:hAnsi="Sylfaen"/>
          <w:sz w:val="28"/>
          <w:szCs w:val="28"/>
          <w:lang w:val="ka-GE"/>
        </w:rPr>
        <w:t xml:space="preserve"> </w:t>
      </w:r>
      <w:r w:rsidR="003539A0" w:rsidRPr="003D40D2">
        <w:rPr>
          <w:sz w:val="28"/>
          <w:szCs w:val="28"/>
          <w:lang w:val="en-US"/>
        </w:rPr>
        <w:t>[12].</w:t>
      </w:r>
      <w:r w:rsidR="009563FC" w:rsidRPr="003D40D2">
        <w:rPr>
          <w:sz w:val="28"/>
          <w:szCs w:val="28"/>
          <w:lang w:val="en-US"/>
        </w:rPr>
        <w:t xml:space="preserve">  </w:t>
      </w:r>
      <w:r w:rsidR="00522979" w:rsidRPr="003D40D2">
        <w:rPr>
          <w:b/>
          <w:sz w:val="28"/>
          <w:szCs w:val="28"/>
          <w:lang w:val="en-US"/>
        </w:rPr>
        <w:t xml:space="preserve">This approach </w:t>
      </w:r>
      <w:proofErr w:type="gramStart"/>
      <w:r w:rsidR="00522979" w:rsidRPr="003D40D2">
        <w:rPr>
          <w:b/>
          <w:sz w:val="28"/>
          <w:szCs w:val="28"/>
          <w:lang w:val="en-US"/>
        </w:rPr>
        <w:t>sets  the</w:t>
      </w:r>
      <w:proofErr w:type="gramEnd"/>
      <w:r w:rsidR="00522979" w:rsidRPr="003D40D2">
        <w:rPr>
          <w:b/>
          <w:sz w:val="28"/>
          <w:szCs w:val="28"/>
          <w:lang w:val="en-US"/>
        </w:rPr>
        <w:t xml:space="preserve"> new role  of the HE  and it becomes a new key player  between teacher and student and this partnership generates an innovation approach which is suited to the needs of  knowledge society and knowledge based economy.</w:t>
      </w:r>
      <w:r w:rsidR="00C46AEF" w:rsidRPr="003D40D2">
        <w:rPr>
          <w:rFonts w:ascii="Sylfaen" w:hAnsi="Sylfaen"/>
          <w:b/>
          <w:sz w:val="28"/>
          <w:szCs w:val="28"/>
          <w:lang w:val="ka-GE"/>
        </w:rPr>
        <w:t xml:space="preserve">    </w:t>
      </w:r>
      <w:r w:rsidR="00522979" w:rsidRPr="003D40D2">
        <w:rPr>
          <w:rFonts w:ascii="Sylfaen" w:hAnsi="Sylfaen"/>
          <w:b/>
          <w:sz w:val="28"/>
          <w:szCs w:val="28"/>
          <w:lang w:val="ka-GE"/>
        </w:rPr>
        <w:t xml:space="preserve">                                                    </w:t>
      </w:r>
    </w:p>
    <w:p w:rsidR="009563FC" w:rsidRPr="003D40D2" w:rsidRDefault="00522979" w:rsidP="006D1338">
      <w:pPr>
        <w:spacing w:line="360" w:lineRule="auto"/>
        <w:ind w:left="-142"/>
        <w:jc w:val="both"/>
        <w:rPr>
          <w:sz w:val="28"/>
          <w:szCs w:val="28"/>
          <w:lang w:val="en-US"/>
        </w:rPr>
      </w:pPr>
      <w:r w:rsidRPr="003D40D2">
        <w:rPr>
          <w:rFonts w:ascii="Sylfaen" w:hAnsi="Sylfaen"/>
          <w:b/>
          <w:sz w:val="28"/>
          <w:szCs w:val="28"/>
          <w:lang w:val="ka-GE"/>
        </w:rPr>
        <w:t xml:space="preserve">      </w:t>
      </w:r>
      <w:r w:rsidR="009563FC" w:rsidRPr="003D40D2">
        <w:rPr>
          <w:b/>
          <w:sz w:val="28"/>
          <w:szCs w:val="28"/>
          <w:lang w:val="en-US"/>
        </w:rPr>
        <w:t>1.1 Student's Role in the Production of Learning</w:t>
      </w:r>
      <w:r w:rsidR="009563FC" w:rsidRPr="003D40D2">
        <w:rPr>
          <w:b/>
          <w:sz w:val="28"/>
          <w:szCs w:val="28"/>
          <w:lang w:val="ka-GE"/>
        </w:rPr>
        <w:t xml:space="preserve"> </w:t>
      </w:r>
      <w:r w:rsidR="009563FC" w:rsidRPr="003D40D2">
        <w:rPr>
          <w:b/>
          <w:sz w:val="28"/>
          <w:szCs w:val="28"/>
          <w:lang w:val="en-US"/>
        </w:rPr>
        <w:t>Outcome</w:t>
      </w:r>
      <w:r w:rsidR="00C46AEF" w:rsidRPr="003D40D2">
        <w:rPr>
          <w:rFonts w:ascii="Sylfaen" w:hAnsi="Sylfaen"/>
          <w:b/>
          <w:sz w:val="28"/>
          <w:szCs w:val="28"/>
          <w:lang w:val="ka-GE"/>
        </w:rPr>
        <w:t xml:space="preserve">. </w:t>
      </w:r>
      <w:r w:rsidR="009563FC" w:rsidRPr="003D40D2">
        <w:rPr>
          <w:sz w:val="28"/>
          <w:szCs w:val="28"/>
          <w:lang w:val="en-US"/>
        </w:rPr>
        <w:t>Higher education reform is a fact of life. Global economic restructuring and fast Information and Communication Technology</w:t>
      </w:r>
      <w:r w:rsidR="00AC7082" w:rsidRPr="003D40D2">
        <w:rPr>
          <w:rFonts w:ascii="Sylfaen" w:hAnsi="Sylfaen"/>
          <w:sz w:val="28"/>
          <w:szCs w:val="28"/>
          <w:lang w:val="ka-GE"/>
        </w:rPr>
        <w:t xml:space="preserve"> (ICT) </w:t>
      </w:r>
      <w:r w:rsidR="009563FC" w:rsidRPr="003D40D2">
        <w:rPr>
          <w:sz w:val="28"/>
          <w:szCs w:val="28"/>
          <w:lang w:val="en-US"/>
        </w:rPr>
        <w:t xml:space="preserve">development are reforming all of </w:t>
      </w:r>
      <w:r w:rsidR="006D1338" w:rsidRPr="003D40D2">
        <w:rPr>
          <w:rFonts w:ascii="Sylfaen" w:hAnsi="Sylfaen"/>
          <w:sz w:val="28"/>
          <w:szCs w:val="28"/>
          <w:lang w:val="ka-GE"/>
        </w:rPr>
        <w:t>HEIs</w:t>
      </w:r>
      <w:r w:rsidR="009563FC" w:rsidRPr="003D40D2">
        <w:rPr>
          <w:sz w:val="28"/>
          <w:szCs w:val="28"/>
          <w:lang w:val="en-US"/>
        </w:rPr>
        <w:t xml:space="preserve">. In this situation, sustainability </w:t>
      </w:r>
      <w:proofErr w:type="gramStart"/>
      <w:r w:rsidR="006D1338" w:rsidRPr="003D40D2">
        <w:rPr>
          <w:rFonts w:ascii="Sylfaen" w:hAnsi="Sylfaen"/>
          <w:sz w:val="28"/>
          <w:szCs w:val="28"/>
          <w:lang w:val="ka-GE"/>
        </w:rPr>
        <w:t>H</w:t>
      </w:r>
      <w:r w:rsidR="0077080F" w:rsidRPr="003D40D2">
        <w:rPr>
          <w:rFonts w:ascii="Sylfaen" w:hAnsi="Sylfaen"/>
          <w:sz w:val="28"/>
          <w:szCs w:val="28"/>
          <w:lang w:val="ka-GE"/>
        </w:rPr>
        <w:t>EE</w:t>
      </w:r>
      <w:r w:rsidR="009563FC" w:rsidRPr="003D40D2">
        <w:rPr>
          <w:sz w:val="28"/>
          <w:szCs w:val="28"/>
          <w:lang w:val="en-US"/>
        </w:rPr>
        <w:t xml:space="preserve">  is</w:t>
      </w:r>
      <w:proofErr w:type="gramEnd"/>
      <w:r w:rsidR="009563FC" w:rsidRPr="003D40D2">
        <w:rPr>
          <w:sz w:val="28"/>
          <w:szCs w:val="28"/>
          <w:lang w:val="en-US"/>
        </w:rPr>
        <w:t xml:space="preserve"> a social reform movement that is seeking to change the way we learn and conduct our professional and civic lives. Therefore, it could and should be a driving force within higher education reform, but in order to establish such a role, it must extend the students’ professional skills and prepare them for labor </w:t>
      </w:r>
      <w:proofErr w:type="gramStart"/>
      <w:r w:rsidR="009563FC" w:rsidRPr="003D40D2">
        <w:rPr>
          <w:sz w:val="28"/>
          <w:szCs w:val="28"/>
          <w:lang w:val="en-US"/>
        </w:rPr>
        <w:t>market  as</w:t>
      </w:r>
      <w:proofErr w:type="gramEnd"/>
      <w:r w:rsidR="009563FC" w:rsidRPr="003D40D2">
        <w:rPr>
          <w:sz w:val="28"/>
          <w:szCs w:val="28"/>
          <w:lang w:val="en-US"/>
        </w:rPr>
        <w:t xml:space="preserve"> well as  </w:t>
      </w:r>
      <w:r w:rsidR="006D1338" w:rsidRPr="003D40D2">
        <w:rPr>
          <w:sz w:val="28"/>
          <w:szCs w:val="28"/>
          <w:lang w:val="en-US"/>
        </w:rPr>
        <w:lastRenderedPageBreak/>
        <w:t>our teachers</w:t>
      </w:r>
      <w:r w:rsidR="006D1338" w:rsidRPr="003D40D2">
        <w:rPr>
          <w:rFonts w:ascii="Sylfaen" w:hAnsi="Sylfaen"/>
          <w:sz w:val="28"/>
          <w:szCs w:val="28"/>
          <w:lang w:val="ka-GE"/>
        </w:rPr>
        <w:t>, also.</w:t>
      </w:r>
      <w:r w:rsidR="009563FC" w:rsidRPr="003D40D2">
        <w:rPr>
          <w:sz w:val="28"/>
          <w:szCs w:val="28"/>
          <w:lang w:val="en-US"/>
        </w:rPr>
        <w:t xml:space="preserve"> F</w:t>
      </w:r>
      <w:r w:rsidR="009563FC" w:rsidRPr="003D40D2">
        <w:rPr>
          <w:rStyle w:val="style3"/>
          <w:sz w:val="28"/>
          <w:szCs w:val="28"/>
          <w:lang w:val="ka-GE"/>
        </w:rPr>
        <w:t>or p</w:t>
      </w:r>
      <w:proofErr w:type="spellStart"/>
      <w:r w:rsidR="009563FC" w:rsidRPr="003D40D2">
        <w:rPr>
          <w:rStyle w:val="style3"/>
          <w:sz w:val="28"/>
          <w:szCs w:val="28"/>
          <w:lang w:val="en-US"/>
        </w:rPr>
        <w:t>romot</w:t>
      </w:r>
      <w:proofErr w:type="spellEnd"/>
      <w:r w:rsidR="009563FC" w:rsidRPr="003D40D2">
        <w:rPr>
          <w:rStyle w:val="style3"/>
          <w:sz w:val="28"/>
          <w:szCs w:val="28"/>
          <w:lang w:val="ka-GE"/>
        </w:rPr>
        <w:t xml:space="preserve">ing </w:t>
      </w:r>
      <w:r w:rsidR="009563FC" w:rsidRPr="003D40D2">
        <w:rPr>
          <w:rStyle w:val="style3"/>
          <w:sz w:val="28"/>
          <w:szCs w:val="28"/>
          <w:lang w:val="en-US"/>
        </w:rPr>
        <w:t xml:space="preserve"> student achievement, </w:t>
      </w:r>
      <w:r w:rsidR="009563FC" w:rsidRPr="003D40D2">
        <w:rPr>
          <w:rStyle w:val="style3"/>
          <w:sz w:val="28"/>
          <w:szCs w:val="28"/>
          <w:lang w:val="ka-GE"/>
        </w:rPr>
        <w:t>s</w:t>
      </w:r>
      <w:proofErr w:type="spellStart"/>
      <w:r w:rsidR="009563FC" w:rsidRPr="003D40D2">
        <w:rPr>
          <w:rStyle w:val="style3"/>
          <w:sz w:val="28"/>
          <w:szCs w:val="28"/>
          <w:lang w:val="en-US"/>
        </w:rPr>
        <w:t>upport</w:t>
      </w:r>
      <w:proofErr w:type="spellEnd"/>
      <w:r w:rsidR="009563FC" w:rsidRPr="003D40D2">
        <w:rPr>
          <w:rStyle w:val="style3"/>
          <w:sz w:val="28"/>
          <w:szCs w:val="28"/>
          <w:lang w:val="ka-GE"/>
        </w:rPr>
        <w:t xml:space="preserve">ing </w:t>
      </w:r>
      <w:r w:rsidR="009563FC" w:rsidRPr="003D40D2">
        <w:rPr>
          <w:rStyle w:val="style3"/>
          <w:sz w:val="28"/>
          <w:szCs w:val="28"/>
          <w:lang w:val="en-US"/>
        </w:rPr>
        <w:t xml:space="preserve"> and</w:t>
      </w:r>
      <w:r w:rsidR="009563FC" w:rsidRPr="003D40D2">
        <w:rPr>
          <w:rStyle w:val="style3"/>
          <w:sz w:val="28"/>
          <w:szCs w:val="28"/>
          <w:lang w:val="ka-GE"/>
        </w:rPr>
        <w:t xml:space="preserve"> </w:t>
      </w:r>
      <w:r w:rsidR="009563FC" w:rsidRPr="003D40D2">
        <w:rPr>
          <w:rStyle w:val="style3"/>
          <w:sz w:val="28"/>
          <w:szCs w:val="28"/>
          <w:lang w:val="en-US"/>
        </w:rPr>
        <w:t xml:space="preserve"> </w:t>
      </w:r>
      <w:r w:rsidR="009563FC" w:rsidRPr="003D40D2">
        <w:rPr>
          <w:rStyle w:val="style3"/>
          <w:sz w:val="28"/>
          <w:szCs w:val="28"/>
          <w:lang w:val="ka-GE"/>
        </w:rPr>
        <w:t>b</w:t>
      </w:r>
      <w:proofErr w:type="spellStart"/>
      <w:r w:rsidR="009563FC" w:rsidRPr="003D40D2">
        <w:rPr>
          <w:rStyle w:val="style3"/>
          <w:sz w:val="28"/>
          <w:szCs w:val="28"/>
          <w:lang w:val="en-US"/>
        </w:rPr>
        <w:t>uild</w:t>
      </w:r>
      <w:proofErr w:type="spellEnd"/>
      <w:r w:rsidR="009563FC" w:rsidRPr="003D40D2">
        <w:rPr>
          <w:rStyle w:val="style3"/>
          <w:sz w:val="28"/>
          <w:szCs w:val="28"/>
          <w:lang w:val="ka-GE"/>
        </w:rPr>
        <w:t>ing</w:t>
      </w:r>
      <w:r w:rsidR="009563FC" w:rsidRPr="003D40D2">
        <w:rPr>
          <w:rStyle w:val="style3"/>
          <w:sz w:val="28"/>
          <w:szCs w:val="28"/>
          <w:lang w:val="en-US"/>
        </w:rPr>
        <w:t xml:space="preserve"> a solid organizational structure </w:t>
      </w:r>
      <w:r w:rsidR="009563FC" w:rsidRPr="003D40D2">
        <w:rPr>
          <w:rStyle w:val="style3"/>
          <w:sz w:val="28"/>
          <w:szCs w:val="28"/>
          <w:lang w:val="ka-GE"/>
        </w:rPr>
        <w:t xml:space="preserve">at Universities have to solve  the main tasks </w:t>
      </w:r>
      <w:r w:rsidR="009563FC" w:rsidRPr="003D40D2">
        <w:rPr>
          <w:rStyle w:val="style3"/>
          <w:sz w:val="28"/>
          <w:szCs w:val="28"/>
          <w:lang w:val="en-US"/>
        </w:rPr>
        <w:t>according to keep principles</w:t>
      </w:r>
      <w:r w:rsidR="009563FC" w:rsidRPr="003D40D2">
        <w:rPr>
          <w:rStyle w:val="style3"/>
          <w:sz w:val="28"/>
          <w:szCs w:val="28"/>
          <w:lang w:val="ka-GE"/>
        </w:rPr>
        <w:t xml:space="preserve"> for </w:t>
      </w:r>
      <w:proofErr w:type="spellStart"/>
      <w:r w:rsidR="009563FC" w:rsidRPr="003D40D2">
        <w:rPr>
          <w:sz w:val="28"/>
          <w:szCs w:val="28"/>
          <w:lang w:val="en-US"/>
        </w:rPr>
        <w:t>creat</w:t>
      </w:r>
      <w:proofErr w:type="spellEnd"/>
      <w:r w:rsidR="009563FC" w:rsidRPr="003D40D2">
        <w:rPr>
          <w:sz w:val="28"/>
          <w:szCs w:val="28"/>
          <w:lang w:val="ka-GE"/>
        </w:rPr>
        <w:t xml:space="preserve">ion </w:t>
      </w:r>
      <w:r w:rsidR="009563FC" w:rsidRPr="003D40D2">
        <w:rPr>
          <w:sz w:val="28"/>
          <w:szCs w:val="28"/>
          <w:lang w:val="en-US"/>
        </w:rPr>
        <w:t xml:space="preserve"> educational frameworks, materials, processes and </w:t>
      </w:r>
      <w:r w:rsidR="009563FC" w:rsidRPr="003D40D2">
        <w:rPr>
          <w:sz w:val="28"/>
          <w:szCs w:val="28"/>
          <w:lang w:val="ka-GE"/>
        </w:rPr>
        <w:t xml:space="preserve">learning </w:t>
      </w:r>
      <w:r w:rsidR="009563FC" w:rsidRPr="003D40D2">
        <w:rPr>
          <w:sz w:val="28"/>
          <w:szCs w:val="28"/>
          <w:lang w:val="en-US"/>
        </w:rPr>
        <w:t xml:space="preserve">environments that enable effective learning experiences for responsible </w:t>
      </w:r>
      <w:r w:rsidR="009563FC" w:rsidRPr="003D40D2">
        <w:rPr>
          <w:sz w:val="28"/>
          <w:szCs w:val="28"/>
          <w:lang w:val="ka-GE"/>
        </w:rPr>
        <w:t xml:space="preserve">competitive labor market </w:t>
      </w:r>
      <w:r w:rsidR="009563FC" w:rsidRPr="003D40D2">
        <w:rPr>
          <w:sz w:val="28"/>
          <w:szCs w:val="28"/>
          <w:lang w:val="en-US"/>
        </w:rPr>
        <w:t>[</w:t>
      </w:r>
      <w:r w:rsidR="00585BC9" w:rsidRPr="003D40D2">
        <w:rPr>
          <w:rFonts w:ascii="Sylfaen" w:hAnsi="Sylfaen"/>
          <w:sz w:val="28"/>
          <w:szCs w:val="28"/>
          <w:lang w:val="ka-GE"/>
        </w:rPr>
        <w:t>9</w:t>
      </w:r>
      <w:r w:rsidR="009563FC" w:rsidRPr="003D40D2">
        <w:rPr>
          <w:sz w:val="28"/>
          <w:szCs w:val="28"/>
          <w:lang w:val="en-US"/>
        </w:rPr>
        <w:t>]</w:t>
      </w:r>
      <w:r w:rsidR="006D1338" w:rsidRPr="003D40D2">
        <w:rPr>
          <w:rFonts w:ascii="Sylfaen" w:hAnsi="Sylfaen"/>
          <w:sz w:val="28"/>
          <w:szCs w:val="28"/>
          <w:lang w:val="ka-GE"/>
        </w:rPr>
        <w:t>. Accordingly with this issue,  s</w:t>
      </w:r>
      <w:proofErr w:type="spellStart"/>
      <w:r w:rsidR="009563FC" w:rsidRPr="003D40D2">
        <w:rPr>
          <w:sz w:val="28"/>
          <w:szCs w:val="28"/>
          <w:lang w:val="en-US"/>
        </w:rPr>
        <w:t>tudent’s</w:t>
      </w:r>
      <w:proofErr w:type="spellEnd"/>
      <w:r w:rsidR="009563FC" w:rsidRPr="003D40D2">
        <w:rPr>
          <w:sz w:val="28"/>
          <w:szCs w:val="28"/>
          <w:lang w:val="en-US"/>
        </w:rPr>
        <w:t xml:space="preserve"> engagement has enjoyed considerable attention </w:t>
      </w:r>
      <w:r w:rsidR="006D1338" w:rsidRPr="003D40D2">
        <w:rPr>
          <w:sz w:val="28"/>
          <w:szCs w:val="28"/>
          <w:lang w:val="en-US"/>
        </w:rPr>
        <w:t>in the literature since the mid</w:t>
      </w:r>
      <w:r w:rsidR="006D1338" w:rsidRPr="003D40D2">
        <w:rPr>
          <w:rFonts w:ascii="Sylfaen" w:hAnsi="Sylfaen"/>
          <w:sz w:val="28"/>
          <w:szCs w:val="28"/>
          <w:lang w:val="ka-GE"/>
        </w:rPr>
        <w:t xml:space="preserve"> of </w:t>
      </w:r>
      <w:r w:rsidR="009563FC" w:rsidRPr="003D40D2">
        <w:rPr>
          <w:sz w:val="28"/>
          <w:szCs w:val="28"/>
          <w:lang w:val="en-US"/>
        </w:rPr>
        <w:t>1990s</w:t>
      </w:r>
      <w:r w:rsidR="00585BC9" w:rsidRPr="003D40D2">
        <w:rPr>
          <w:rFonts w:ascii="Sylfaen" w:hAnsi="Sylfaen"/>
          <w:sz w:val="28"/>
          <w:szCs w:val="28"/>
          <w:lang w:val="ka-GE"/>
        </w:rPr>
        <w:t xml:space="preserve">. </w:t>
      </w:r>
      <w:r w:rsidR="009563FC" w:rsidRPr="003D40D2">
        <w:rPr>
          <w:sz w:val="28"/>
          <w:szCs w:val="28"/>
          <w:lang w:val="en-US"/>
        </w:rPr>
        <w:t>Following on</w:t>
      </w:r>
      <w:r w:rsidR="00440936" w:rsidRPr="003D40D2">
        <w:rPr>
          <w:rFonts w:ascii="Sylfaen" w:hAnsi="Sylfaen"/>
          <w:sz w:val="28"/>
          <w:szCs w:val="28"/>
          <w:lang w:val="ka-GE"/>
        </w:rPr>
        <w:t>,</w:t>
      </w:r>
      <w:r w:rsidR="009563FC" w:rsidRPr="003D40D2">
        <w:rPr>
          <w:sz w:val="28"/>
          <w:szCs w:val="28"/>
          <w:lang w:val="en-US"/>
        </w:rPr>
        <w:t xml:space="preserve"> from ‘the student experience’ and ‘teaching’ before it, ‘student engagement’ has become the latest focus of attention among those aiming to enhance learning and teaching in higher education</w:t>
      </w:r>
      <w:r w:rsidR="00440936" w:rsidRPr="003D40D2">
        <w:rPr>
          <w:rFonts w:ascii="Sylfaen" w:hAnsi="Sylfaen"/>
          <w:sz w:val="28"/>
          <w:szCs w:val="28"/>
          <w:lang w:val="ka-GE"/>
        </w:rPr>
        <w:t>.</w:t>
      </w:r>
      <w:r w:rsidR="009563FC" w:rsidRPr="003D40D2">
        <w:rPr>
          <w:sz w:val="28"/>
          <w:szCs w:val="28"/>
          <w:lang w:val="ka-GE"/>
        </w:rPr>
        <w:t xml:space="preserve"> </w:t>
      </w:r>
      <w:r w:rsidR="009563FC" w:rsidRPr="003D40D2">
        <w:rPr>
          <w:sz w:val="28"/>
          <w:szCs w:val="28"/>
          <w:lang w:val="en-US"/>
        </w:rPr>
        <w:t xml:space="preserve">It is not difficult to understand why:  </w:t>
      </w:r>
      <w:r w:rsidR="00440936" w:rsidRPr="003D40D2">
        <w:rPr>
          <w:rFonts w:ascii="Sylfaen" w:hAnsi="Sylfaen"/>
          <w:sz w:val="28"/>
          <w:szCs w:val="28"/>
          <w:lang w:val="ka-GE"/>
        </w:rPr>
        <w:t xml:space="preserve">by the </w:t>
      </w:r>
      <w:r w:rsidR="009563FC" w:rsidRPr="003D40D2">
        <w:rPr>
          <w:sz w:val="28"/>
          <w:szCs w:val="28"/>
          <w:lang w:val="en-US"/>
        </w:rPr>
        <w:t>literature has established correlations between student involvement in a subset of ‘educationally purposive activities’, and positive outcomes of student success and development, including academic achievement and social engagement</w:t>
      </w:r>
      <w:r w:rsidR="005830FF" w:rsidRPr="003D40D2">
        <w:rPr>
          <w:rFonts w:ascii="Sylfaen" w:hAnsi="Sylfaen"/>
          <w:sz w:val="28"/>
          <w:szCs w:val="28"/>
          <w:lang w:val="ka-GE"/>
        </w:rPr>
        <w:t xml:space="preserve"> </w:t>
      </w:r>
      <w:r w:rsidR="005830FF" w:rsidRPr="003D40D2">
        <w:rPr>
          <w:sz w:val="28"/>
          <w:szCs w:val="28"/>
          <w:lang w:val="en-US"/>
        </w:rPr>
        <w:t>[1</w:t>
      </w:r>
      <w:proofErr w:type="gramStart"/>
      <w:r w:rsidR="005830FF" w:rsidRPr="003D40D2">
        <w:rPr>
          <w:rFonts w:ascii="Sylfaen" w:hAnsi="Sylfaen"/>
          <w:sz w:val="28"/>
          <w:szCs w:val="28"/>
          <w:lang w:val="ka-GE"/>
        </w:rPr>
        <w:t>,4</w:t>
      </w:r>
      <w:proofErr w:type="gramEnd"/>
      <w:r w:rsidR="005830FF" w:rsidRPr="003D40D2">
        <w:rPr>
          <w:sz w:val="28"/>
          <w:szCs w:val="28"/>
          <w:lang w:val="en-US"/>
        </w:rPr>
        <w:t>]</w:t>
      </w:r>
      <w:r w:rsidR="00585BC9" w:rsidRPr="003D40D2">
        <w:rPr>
          <w:rFonts w:ascii="Sylfaen" w:hAnsi="Sylfaen"/>
          <w:sz w:val="28"/>
          <w:szCs w:val="28"/>
          <w:lang w:val="ka-GE"/>
        </w:rPr>
        <w:t xml:space="preserve">. </w:t>
      </w:r>
    </w:p>
    <w:p w:rsidR="00C46AEF" w:rsidRPr="003D40D2" w:rsidRDefault="00C46AEF" w:rsidP="00400932">
      <w:pPr>
        <w:autoSpaceDE w:val="0"/>
        <w:autoSpaceDN w:val="0"/>
        <w:adjustRightInd w:val="0"/>
        <w:spacing w:line="360" w:lineRule="auto"/>
        <w:jc w:val="both"/>
        <w:rPr>
          <w:b/>
          <w:sz w:val="28"/>
          <w:szCs w:val="28"/>
          <w:lang w:val="en-US"/>
        </w:rPr>
      </w:pPr>
      <w:r w:rsidRPr="003D40D2">
        <w:rPr>
          <w:rFonts w:ascii="Sylfaen" w:hAnsi="Sylfaen" w:cs="TimesNewRoman,Bold"/>
          <w:b/>
          <w:bCs/>
          <w:sz w:val="28"/>
          <w:szCs w:val="28"/>
          <w:lang w:val="ka-GE"/>
        </w:rPr>
        <w:t xml:space="preserve">      </w:t>
      </w:r>
      <w:r w:rsidRPr="003D40D2">
        <w:rPr>
          <w:b/>
          <w:bCs/>
          <w:sz w:val="28"/>
          <w:szCs w:val="28"/>
          <w:lang w:val="ka-GE"/>
        </w:rPr>
        <w:t>Problem statement</w:t>
      </w:r>
      <w:r w:rsidRPr="003D40D2">
        <w:rPr>
          <w:rFonts w:ascii="Sylfaen" w:hAnsi="Sylfaen" w:cs="TimesNewRoman,Bold"/>
          <w:b/>
          <w:bCs/>
          <w:sz w:val="28"/>
          <w:szCs w:val="28"/>
          <w:lang w:val="ka-GE"/>
        </w:rPr>
        <w:t xml:space="preserve">. </w:t>
      </w:r>
      <w:r w:rsidRPr="003D40D2">
        <w:rPr>
          <w:sz w:val="28"/>
          <w:szCs w:val="28"/>
          <w:lang w:val="en-US"/>
        </w:rPr>
        <w:t>Within these above context we need</w:t>
      </w:r>
      <w:r w:rsidRPr="003D40D2">
        <w:rPr>
          <w:rFonts w:ascii="Sylfaen" w:hAnsi="Sylfaen"/>
          <w:b/>
          <w:sz w:val="28"/>
          <w:szCs w:val="28"/>
          <w:lang w:val="ka-GE"/>
        </w:rPr>
        <w:t xml:space="preserve"> </w:t>
      </w:r>
      <w:r w:rsidRPr="003D40D2">
        <w:rPr>
          <w:rFonts w:ascii="Sylfaen" w:hAnsi="Sylfaen"/>
          <w:sz w:val="28"/>
          <w:szCs w:val="28"/>
          <w:lang w:val="ka-GE"/>
        </w:rPr>
        <w:t>to evaluate</w:t>
      </w:r>
      <w:r w:rsidRPr="003D40D2">
        <w:rPr>
          <w:rFonts w:ascii="Sylfaen" w:hAnsi="Sylfaen"/>
          <w:b/>
          <w:sz w:val="28"/>
          <w:szCs w:val="28"/>
          <w:lang w:val="ka-GE"/>
        </w:rPr>
        <w:t xml:space="preserve"> </w:t>
      </w:r>
      <w:r w:rsidRPr="003D40D2">
        <w:rPr>
          <w:rFonts w:ascii="Sylfaen" w:hAnsi="Sylfaen"/>
          <w:sz w:val="28"/>
          <w:szCs w:val="28"/>
          <w:lang w:val="ka-GE"/>
        </w:rPr>
        <w:t xml:space="preserve">the </w:t>
      </w:r>
      <w:proofErr w:type="gramStart"/>
      <w:r w:rsidRPr="003D40D2">
        <w:rPr>
          <w:rFonts w:ascii="Sylfaen" w:hAnsi="Sylfaen"/>
          <w:sz w:val="28"/>
          <w:szCs w:val="28"/>
          <w:lang w:val="ka-GE"/>
        </w:rPr>
        <w:t>s</w:t>
      </w:r>
      <w:proofErr w:type="spellStart"/>
      <w:r w:rsidRPr="003D40D2">
        <w:rPr>
          <w:sz w:val="28"/>
          <w:szCs w:val="28"/>
          <w:lang w:val="en-US"/>
        </w:rPr>
        <w:t>cheme</w:t>
      </w:r>
      <w:proofErr w:type="spellEnd"/>
      <w:r w:rsidRPr="003D40D2">
        <w:rPr>
          <w:sz w:val="28"/>
          <w:szCs w:val="28"/>
          <w:lang w:val="en-US"/>
        </w:rPr>
        <w:t xml:space="preserve">  of</w:t>
      </w:r>
      <w:proofErr w:type="gramEnd"/>
      <w:r w:rsidRPr="003D40D2">
        <w:rPr>
          <w:sz w:val="28"/>
          <w:szCs w:val="28"/>
          <w:lang w:val="en-US"/>
        </w:rPr>
        <w:t xml:space="preserve"> the concept </w:t>
      </w:r>
      <w:r w:rsidRPr="003D40D2">
        <w:rPr>
          <w:rFonts w:ascii="Sylfaen" w:hAnsi="Sylfaen"/>
          <w:sz w:val="28"/>
          <w:szCs w:val="28"/>
          <w:lang w:val="ka-GE"/>
        </w:rPr>
        <w:t>of teaching</w:t>
      </w:r>
      <w:r w:rsidR="00440936" w:rsidRPr="003D40D2">
        <w:rPr>
          <w:rFonts w:ascii="Sylfaen" w:hAnsi="Sylfaen"/>
          <w:sz w:val="28"/>
          <w:szCs w:val="28"/>
          <w:lang w:val="ka-GE"/>
        </w:rPr>
        <w:t xml:space="preserve"> and learning</w:t>
      </w:r>
      <w:r w:rsidRPr="003D40D2">
        <w:rPr>
          <w:rFonts w:ascii="Sylfaen" w:hAnsi="Sylfaen"/>
          <w:sz w:val="28"/>
          <w:szCs w:val="28"/>
          <w:lang w:val="ka-GE"/>
        </w:rPr>
        <w:t xml:space="preserve"> for learning outcome </w:t>
      </w:r>
      <w:r w:rsidRPr="003D40D2">
        <w:rPr>
          <w:sz w:val="28"/>
          <w:szCs w:val="28"/>
          <w:lang w:val="en-US"/>
        </w:rPr>
        <w:t xml:space="preserve">  by the main indicators for students competenc</w:t>
      </w:r>
      <w:r w:rsidR="004A15C3" w:rsidRPr="003D40D2">
        <w:rPr>
          <w:sz w:val="28"/>
          <w:szCs w:val="28"/>
          <w:lang w:val="en-US"/>
        </w:rPr>
        <w:t>es formation in the</w:t>
      </w:r>
      <w:r w:rsidR="004A15C3" w:rsidRPr="003D40D2">
        <w:rPr>
          <w:rFonts w:ascii="Sylfaen" w:hAnsi="Sylfaen"/>
          <w:sz w:val="28"/>
          <w:szCs w:val="28"/>
          <w:lang w:val="ka-GE"/>
        </w:rPr>
        <w:t xml:space="preserve"> </w:t>
      </w:r>
      <w:r w:rsidR="004A15C3" w:rsidRPr="003D40D2">
        <w:rPr>
          <w:sz w:val="28"/>
          <w:szCs w:val="28"/>
          <w:lang w:val="en-US"/>
        </w:rPr>
        <w:t>university</w:t>
      </w:r>
      <w:r w:rsidR="004A15C3" w:rsidRPr="003D40D2">
        <w:rPr>
          <w:rFonts w:ascii="Sylfaen" w:hAnsi="Sylfaen"/>
          <w:sz w:val="28"/>
          <w:szCs w:val="28"/>
          <w:lang w:val="ka-GE"/>
        </w:rPr>
        <w:t xml:space="preserve"> </w:t>
      </w:r>
      <w:r w:rsidR="004A15C3" w:rsidRPr="003D40D2">
        <w:rPr>
          <w:sz w:val="28"/>
          <w:szCs w:val="28"/>
          <w:lang w:val="en-US"/>
        </w:rPr>
        <w:t>according to the</w:t>
      </w:r>
      <w:r w:rsidR="004A15C3" w:rsidRPr="003D40D2">
        <w:rPr>
          <w:rFonts w:ascii="Sylfaen" w:hAnsi="Sylfaen"/>
          <w:sz w:val="28"/>
          <w:szCs w:val="28"/>
          <w:lang w:val="ka-GE"/>
        </w:rPr>
        <w:t xml:space="preserve"> </w:t>
      </w:r>
      <w:r w:rsidRPr="003D40D2">
        <w:rPr>
          <w:sz w:val="28"/>
          <w:szCs w:val="28"/>
          <w:lang w:val="en-US"/>
        </w:rPr>
        <w:t>competitive market requirements</w:t>
      </w:r>
      <w:r w:rsidR="001A7A6D" w:rsidRPr="003D40D2">
        <w:rPr>
          <w:rFonts w:ascii="Sylfaen" w:hAnsi="Sylfaen"/>
          <w:sz w:val="28"/>
          <w:szCs w:val="28"/>
          <w:lang w:val="ka-GE"/>
        </w:rPr>
        <w:t>:</w:t>
      </w:r>
      <w:r w:rsidRPr="003D40D2">
        <w:rPr>
          <w:b/>
          <w:sz w:val="28"/>
          <w:szCs w:val="28"/>
          <w:lang w:val="en-US"/>
        </w:rPr>
        <w:t xml:space="preserve">  </w:t>
      </w:r>
    </w:p>
    <w:p w:rsidR="008D4E3B" w:rsidRPr="003D40D2" w:rsidRDefault="008D4E3B" w:rsidP="000122D1">
      <w:pPr>
        <w:pStyle w:val="ListParagraph"/>
        <w:numPr>
          <w:ilvl w:val="0"/>
          <w:numId w:val="17"/>
        </w:numPr>
        <w:spacing w:line="360" w:lineRule="auto"/>
        <w:jc w:val="both"/>
        <w:rPr>
          <w:rFonts w:ascii="Times New Roman" w:hAnsi="Times New Roman" w:cs="Times New Roman"/>
          <w:sz w:val="28"/>
          <w:szCs w:val="28"/>
        </w:rPr>
      </w:pPr>
      <w:r w:rsidRPr="003D40D2">
        <w:rPr>
          <w:rFonts w:ascii="Times New Roman" w:hAnsi="Times New Roman" w:cs="Times New Roman"/>
          <w:sz w:val="28"/>
          <w:szCs w:val="28"/>
        </w:rPr>
        <w:t>To seek for opportunities to engage students as possible in dialogue to reinforce their connectedness and  intention about the purpose  and meaning of their activities for learning outcome through teaching and research;</w:t>
      </w:r>
    </w:p>
    <w:p w:rsidR="008D4E3B" w:rsidRPr="003D40D2" w:rsidRDefault="008D4E3B" w:rsidP="000122D1">
      <w:pPr>
        <w:pStyle w:val="ListParagraph"/>
        <w:numPr>
          <w:ilvl w:val="0"/>
          <w:numId w:val="17"/>
        </w:numPr>
        <w:spacing w:line="360" w:lineRule="auto"/>
        <w:jc w:val="both"/>
        <w:rPr>
          <w:rFonts w:ascii="Times New Roman" w:hAnsi="Times New Roman" w:cs="Times New Roman"/>
          <w:sz w:val="28"/>
          <w:szCs w:val="28"/>
        </w:rPr>
      </w:pPr>
      <w:r w:rsidRPr="003D40D2">
        <w:rPr>
          <w:rFonts w:ascii="Times New Roman" w:hAnsi="Times New Roman" w:cs="Times New Roman"/>
          <w:sz w:val="28"/>
          <w:szCs w:val="28"/>
        </w:rPr>
        <w:t>To encourage students  to coordinate their actions with the academics;</w:t>
      </w:r>
    </w:p>
    <w:p w:rsidR="000122D1" w:rsidRPr="003D40D2" w:rsidRDefault="008D4E3B" w:rsidP="000122D1">
      <w:pPr>
        <w:pStyle w:val="ListParagraph"/>
        <w:numPr>
          <w:ilvl w:val="0"/>
          <w:numId w:val="17"/>
        </w:numPr>
        <w:spacing w:line="360" w:lineRule="auto"/>
        <w:jc w:val="both"/>
        <w:rPr>
          <w:sz w:val="28"/>
          <w:szCs w:val="28"/>
        </w:rPr>
      </w:pPr>
      <w:r w:rsidRPr="003D40D2">
        <w:rPr>
          <w:rFonts w:ascii="Times New Roman" w:hAnsi="Times New Roman" w:cs="Times New Roman"/>
          <w:sz w:val="28"/>
          <w:szCs w:val="28"/>
        </w:rPr>
        <w:t xml:space="preserve">To </w:t>
      </w:r>
      <w:proofErr w:type="gramStart"/>
      <w:r w:rsidRPr="003D40D2">
        <w:rPr>
          <w:rFonts w:ascii="Times New Roman" w:hAnsi="Times New Roman" w:cs="Times New Roman"/>
          <w:sz w:val="28"/>
          <w:szCs w:val="28"/>
        </w:rPr>
        <w:t>attempt  to</w:t>
      </w:r>
      <w:proofErr w:type="gramEnd"/>
      <w:r w:rsidRPr="003D40D2">
        <w:rPr>
          <w:rFonts w:ascii="Times New Roman" w:hAnsi="Times New Roman" w:cs="Times New Roman"/>
          <w:sz w:val="28"/>
          <w:szCs w:val="28"/>
        </w:rPr>
        <w:t xml:space="preserve"> research  the better understanding of the relationship and communication between teachers and students</w:t>
      </w:r>
      <w:r w:rsidRPr="003D40D2">
        <w:rPr>
          <w:sz w:val="28"/>
          <w:szCs w:val="28"/>
        </w:rPr>
        <w:t>.</w:t>
      </w:r>
      <w:r w:rsidR="001A7A6D" w:rsidRPr="003D40D2">
        <w:rPr>
          <w:rFonts w:ascii="Sylfaen" w:hAnsi="Sylfaen"/>
          <w:b/>
          <w:sz w:val="28"/>
          <w:szCs w:val="28"/>
          <w:lang w:val="ka-GE"/>
        </w:rPr>
        <w:t xml:space="preserve">      </w:t>
      </w:r>
    </w:p>
    <w:p w:rsidR="001A7A6D" w:rsidRPr="003D40D2" w:rsidRDefault="009026A3" w:rsidP="009026A3">
      <w:pPr>
        <w:spacing w:line="360" w:lineRule="auto"/>
        <w:jc w:val="both"/>
        <w:rPr>
          <w:sz w:val="28"/>
          <w:szCs w:val="28"/>
          <w:lang w:val="en-US"/>
        </w:rPr>
      </w:pPr>
      <w:r w:rsidRPr="003D40D2">
        <w:rPr>
          <w:rFonts w:ascii="Sylfaen" w:hAnsi="Sylfaen"/>
          <w:b/>
          <w:sz w:val="28"/>
          <w:szCs w:val="28"/>
          <w:lang w:val="ka-GE"/>
        </w:rPr>
        <w:t xml:space="preserve">      </w:t>
      </w:r>
      <w:proofErr w:type="gramStart"/>
      <w:r w:rsidR="001A7A6D" w:rsidRPr="003D40D2">
        <w:rPr>
          <w:b/>
          <w:sz w:val="28"/>
          <w:szCs w:val="28"/>
          <w:lang w:val="en-US"/>
        </w:rPr>
        <w:t xml:space="preserve">Research </w:t>
      </w:r>
      <w:r w:rsidRPr="003D40D2">
        <w:rPr>
          <w:rFonts w:ascii="Sylfaen" w:hAnsi="Sylfaen"/>
          <w:b/>
          <w:sz w:val="28"/>
          <w:szCs w:val="28"/>
          <w:lang w:val="ka-GE"/>
        </w:rPr>
        <w:t>m</w:t>
      </w:r>
      <w:r w:rsidR="001A7A6D" w:rsidRPr="003D40D2">
        <w:rPr>
          <w:b/>
          <w:noProof/>
          <w:sz w:val="28"/>
          <w:szCs w:val="28"/>
          <w:lang w:val="en-US"/>
        </w:rPr>
        <w:t>ethodology</w:t>
      </w:r>
      <w:r w:rsidR="001A7A6D" w:rsidRPr="003D40D2">
        <w:rPr>
          <w:rFonts w:ascii="Sylfaen" w:hAnsi="Sylfaen"/>
          <w:b/>
          <w:sz w:val="28"/>
          <w:szCs w:val="28"/>
          <w:lang w:val="ka-GE"/>
        </w:rPr>
        <w:t>.</w:t>
      </w:r>
      <w:proofErr w:type="gramEnd"/>
      <w:r w:rsidR="001A7A6D" w:rsidRPr="003D40D2">
        <w:rPr>
          <w:rFonts w:ascii="Sylfaen" w:hAnsi="Sylfaen"/>
          <w:b/>
          <w:sz w:val="28"/>
          <w:szCs w:val="28"/>
          <w:lang w:val="ka-GE"/>
        </w:rPr>
        <w:t xml:space="preserve"> </w:t>
      </w:r>
      <w:r w:rsidR="00894AED" w:rsidRPr="003D40D2">
        <w:rPr>
          <w:sz w:val="28"/>
          <w:szCs w:val="28"/>
          <w:lang w:val="en-US"/>
        </w:rPr>
        <w:t>We determine collaborativ</w:t>
      </w:r>
      <w:r w:rsidRPr="003D40D2">
        <w:rPr>
          <w:sz w:val="28"/>
          <w:szCs w:val="28"/>
          <w:lang w:val="en-US"/>
        </w:rPr>
        <w:t>e approaches for the shaping of</w:t>
      </w:r>
      <w:r w:rsidRPr="003D40D2">
        <w:rPr>
          <w:rFonts w:ascii="Sylfaen" w:hAnsi="Sylfaen"/>
          <w:sz w:val="28"/>
          <w:szCs w:val="28"/>
          <w:lang w:val="ka-GE"/>
        </w:rPr>
        <w:t xml:space="preserve"> </w:t>
      </w:r>
      <w:r w:rsidR="00894AED" w:rsidRPr="003D40D2">
        <w:rPr>
          <w:sz w:val="28"/>
          <w:szCs w:val="28"/>
          <w:lang w:val="en-US"/>
        </w:rPr>
        <w:t>learning outcomes through teaching</w:t>
      </w:r>
      <w:r w:rsidR="00FA68CA" w:rsidRPr="003D40D2">
        <w:rPr>
          <w:rFonts w:ascii="Sylfaen" w:hAnsi="Sylfaen"/>
          <w:sz w:val="28"/>
          <w:szCs w:val="28"/>
          <w:lang w:val="ka-GE"/>
        </w:rPr>
        <w:t>, learning</w:t>
      </w:r>
      <w:r w:rsidR="00894AED" w:rsidRPr="003D40D2">
        <w:rPr>
          <w:sz w:val="28"/>
          <w:szCs w:val="28"/>
          <w:lang w:val="en-US"/>
        </w:rPr>
        <w:t xml:space="preserve"> and research. </w:t>
      </w:r>
      <w:proofErr w:type="gramStart"/>
      <w:r w:rsidR="00894AED" w:rsidRPr="003D40D2">
        <w:rPr>
          <w:sz w:val="28"/>
          <w:szCs w:val="28"/>
          <w:lang w:val="en-US"/>
        </w:rPr>
        <w:t>The  research</w:t>
      </w:r>
      <w:proofErr w:type="gramEnd"/>
      <w:r w:rsidR="00894AED" w:rsidRPr="003D40D2">
        <w:rPr>
          <w:sz w:val="28"/>
          <w:szCs w:val="28"/>
          <w:lang w:val="en-US"/>
        </w:rPr>
        <w:t xml:space="preserve"> was provided in  </w:t>
      </w:r>
      <w:proofErr w:type="spellStart"/>
      <w:r w:rsidR="00894AED" w:rsidRPr="003D40D2">
        <w:rPr>
          <w:sz w:val="28"/>
          <w:szCs w:val="28"/>
          <w:lang w:val="en-US"/>
        </w:rPr>
        <w:t>Gori</w:t>
      </w:r>
      <w:proofErr w:type="spellEnd"/>
      <w:r w:rsidR="00894AED" w:rsidRPr="003D40D2">
        <w:rPr>
          <w:sz w:val="28"/>
          <w:szCs w:val="28"/>
          <w:lang w:val="en-US"/>
        </w:rPr>
        <w:t xml:space="preserve"> State Teaching University and tested  in  </w:t>
      </w:r>
      <w:r w:rsidR="00761C33" w:rsidRPr="003D40D2">
        <w:rPr>
          <w:rFonts w:ascii="Sylfaen" w:hAnsi="Sylfaen"/>
          <w:sz w:val="28"/>
          <w:szCs w:val="28"/>
          <w:lang w:val="ka-GE"/>
        </w:rPr>
        <w:t xml:space="preserve">the </w:t>
      </w:r>
      <w:r w:rsidR="00894AED" w:rsidRPr="003D40D2">
        <w:rPr>
          <w:sz w:val="28"/>
          <w:szCs w:val="28"/>
          <w:lang w:val="en-US"/>
        </w:rPr>
        <w:t xml:space="preserve">Vilnius </w:t>
      </w:r>
      <w:proofErr w:type="spellStart"/>
      <w:r w:rsidR="00894AED" w:rsidRPr="003D40D2">
        <w:rPr>
          <w:sz w:val="28"/>
          <w:szCs w:val="28"/>
          <w:lang w:val="en-US"/>
        </w:rPr>
        <w:t>Gediminas</w:t>
      </w:r>
      <w:proofErr w:type="spellEnd"/>
      <w:r w:rsidR="00894AED" w:rsidRPr="003D40D2">
        <w:rPr>
          <w:sz w:val="28"/>
          <w:szCs w:val="28"/>
          <w:lang w:val="en-US"/>
        </w:rPr>
        <w:t xml:space="preserve"> Technical University. In </w:t>
      </w:r>
      <w:proofErr w:type="gramStart"/>
      <w:r w:rsidR="00894AED" w:rsidRPr="003D40D2">
        <w:rPr>
          <w:sz w:val="28"/>
          <w:szCs w:val="28"/>
          <w:lang w:val="en-US"/>
        </w:rPr>
        <w:t>the  framework</w:t>
      </w:r>
      <w:proofErr w:type="gramEnd"/>
      <w:r w:rsidR="00894AED" w:rsidRPr="003D40D2">
        <w:rPr>
          <w:sz w:val="28"/>
          <w:szCs w:val="28"/>
          <w:lang w:val="en-US"/>
        </w:rPr>
        <w:t xml:space="preserve"> of research was included:  </w:t>
      </w:r>
    </w:p>
    <w:p w:rsidR="001A7A6D" w:rsidRPr="003D40D2" w:rsidRDefault="001A7A6D" w:rsidP="009B2ECA">
      <w:pPr>
        <w:tabs>
          <w:tab w:val="left" w:pos="284"/>
          <w:tab w:val="left" w:pos="851"/>
        </w:tabs>
        <w:spacing w:line="360" w:lineRule="auto"/>
        <w:jc w:val="both"/>
        <w:rPr>
          <w:sz w:val="28"/>
          <w:szCs w:val="28"/>
          <w:lang w:val="en-US"/>
        </w:rPr>
      </w:pPr>
      <w:r w:rsidRPr="003D40D2">
        <w:rPr>
          <w:sz w:val="28"/>
          <w:szCs w:val="28"/>
          <w:lang w:val="en-US"/>
        </w:rPr>
        <w:lastRenderedPageBreak/>
        <w:t>•</w:t>
      </w:r>
      <w:r w:rsidRPr="003D40D2">
        <w:rPr>
          <w:sz w:val="28"/>
          <w:szCs w:val="28"/>
          <w:lang w:val="en-US"/>
        </w:rPr>
        <w:tab/>
      </w:r>
      <w:proofErr w:type="gramStart"/>
      <w:r w:rsidRPr="003D40D2">
        <w:rPr>
          <w:sz w:val="28"/>
          <w:szCs w:val="28"/>
          <w:lang w:val="en-US"/>
        </w:rPr>
        <w:t>Preparing  two</w:t>
      </w:r>
      <w:proofErr w:type="gramEnd"/>
      <w:r w:rsidRPr="003D40D2">
        <w:rPr>
          <w:sz w:val="28"/>
          <w:szCs w:val="28"/>
          <w:lang w:val="en-US"/>
        </w:rPr>
        <w:t xml:space="preserve"> questionnaires for teachers and for students separately with </w:t>
      </w:r>
      <w:r w:rsidR="009B2ECA" w:rsidRPr="003D40D2">
        <w:rPr>
          <w:rFonts w:ascii="Sylfaen" w:hAnsi="Sylfaen"/>
          <w:sz w:val="28"/>
          <w:szCs w:val="28"/>
          <w:lang w:val="ka-GE"/>
        </w:rPr>
        <w:t xml:space="preserve">varius number of </w:t>
      </w:r>
      <w:r w:rsidR="009B2ECA" w:rsidRPr="003D40D2">
        <w:rPr>
          <w:sz w:val="28"/>
          <w:szCs w:val="28"/>
          <w:lang w:val="en-US"/>
        </w:rPr>
        <w:t xml:space="preserve"> questions for students </w:t>
      </w:r>
      <w:r w:rsidRPr="003D40D2">
        <w:rPr>
          <w:sz w:val="28"/>
          <w:szCs w:val="28"/>
          <w:lang w:val="en-US"/>
        </w:rPr>
        <w:t>for teachers</w:t>
      </w:r>
      <w:r w:rsidR="009B2ECA" w:rsidRPr="003D40D2">
        <w:rPr>
          <w:rFonts w:ascii="Sylfaen" w:hAnsi="Sylfaen"/>
          <w:sz w:val="28"/>
          <w:szCs w:val="28"/>
          <w:lang w:val="ka-GE"/>
        </w:rPr>
        <w:t>, separatelly.</w:t>
      </w:r>
      <w:r w:rsidR="00BE4BE2" w:rsidRPr="003D40D2">
        <w:rPr>
          <w:rFonts w:ascii="Sylfaen" w:hAnsi="Sylfaen"/>
          <w:b/>
          <w:lang w:val="ka-GE"/>
        </w:rPr>
        <w:t xml:space="preserve"> </w:t>
      </w:r>
      <w:r w:rsidR="00BE4BE2" w:rsidRPr="003D40D2">
        <w:rPr>
          <w:sz w:val="28"/>
          <w:szCs w:val="28"/>
          <w:lang w:val="ka-GE"/>
        </w:rPr>
        <w:t>Score for each question =10</w:t>
      </w:r>
      <w:r w:rsidR="00BE4BE2" w:rsidRPr="003D40D2">
        <w:rPr>
          <w:b/>
          <w:lang w:val="en-US"/>
        </w:rPr>
        <w:t xml:space="preserve"> </w:t>
      </w:r>
      <w:r w:rsidR="009B2ECA" w:rsidRPr="003D40D2">
        <w:rPr>
          <w:rFonts w:ascii="Sylfaen" w:hAnsi="Sylfaen"/>
          <w:sz w:val="28"/>
          <w:szCs w:val="28"/>
          <w:lang w:val="ka-GE"/>
        </w:rPr>
        <w:t xml:space="preserve"> </w:t>
      </w:r>
      <w:r w:rsidR="00761C33" w:rsidRPr="003D40D2">
        <w:rPr>
          <w:rFonts w:ascii="Sylfaen" w:hAnsi="Sylfaen"/>
          <w:sz w:val="28"/>
          <w:szCs w:val="28"/>
          <w:lang w:val="ka-GE"/>
        </w:rPr>
        <w:t xml:space="preserve"> </w:t>
      </w:r>
      <w:r w:rsidR="00761C33" w:rsidRPr="003D40D2">
        <w:rPr>
          <w:sz w:val="28"/>
          <w:szCs w:val="28"/>
          <w:lang w:val="en-US"/>
        </w:rPr>
        <w:t xml:space="preserve">Among </w:t>
      </w:r>
      <w:r w:rsidRPr="003D40D2">
        <w:rPr>
          <w:sz w:val="28"/>
          <w:szCs w:val="28"/>
          <w:lang w:val="en-US"/>
        </w:rPr>
        <w:t>them are the questions</w:t>
      </w:r>
      <w:r w:rsidR="00761C33" w:rsidRPr="003D40D2">
        <w:rPr>
          <w:rFonts w:ascii="Sylfaen" w:hAnsi="Sylfaen"/>
          <w:sz w:val="28"/>
          <w:szCs w:val="28"/>
          <w:lang w:val="ka-GE"/>
        </w:rPr>
        <w:t xml:space="preserve"> </w:t>
      </w:r>
      <w:r w:rsidRPr="003D40D2">
        <w:rPr>
          <w:sz w:val="28"/>
          <w:szCs w:val="28"/>
          <w:lang w:val="en-US"/>
        </w:rPr>
        <w:t>on:</w:t>
      </w:r>
    </w:p>
    <w:p w:rsidR="001A7A6D" w:rsidRPr="003D40D2" w:rsidRDefault="009B2ECA" w:rsidP="009B2ECA">
      <w:pPr>
        <w:spacing w:line="360" w:lineRule="auto"/>
        <w:jc w:val="both"/>
        <w:rPr>
          <w:rFonts w:ascii="Sylfaen" w:hAnsi="Sylfaen"/>
          <w:sz w:val="28"/>
          <w:szCs w:val="28"/>
          <w:lang w:val="ka-GE"/>
        </w:rPr>
      </w:pPr>
      <w:r w:rsidRPr="003D40D2">
        <w:rPr>
          <w:rFonts w:ascii="Sylfaen" w:hAnsi="Sylfaen"/>
          <w:sz w:val="28"/>
          <w:szCs w:val="28"/>
          <w:lang w:val="ka-GE"/>
        </w:rPr>
        <w:t xml:space="preserve">   </w:t>
      </w:r>
      <w:r w:rsidR="001A7A6D" w:rsidRPr="003D40D2">
        <w:rPr>
          <w:sz w:val="28"/>
          <w:szCs w:val="28"/>
          <w:lang w:val="en-US"/>
        </w:rPr>
        <w:t xml:space="preserve"> </w:t>
      </w:r>
      <w:proofErr w:type="gramStart"/>
      <w:r w:rsidR="001A7A6D" w:rsidRPr="003D40D2">
        <w:rPr>
          <w:sz w:val="28"/>
          <w:szCs w:val="28"/>
          <w:lang w:val="en-US"/>
        </w:rPr>
        <w:t>a</w:t>
      </w:r>
      <w:proofErr w:type="gramEnd"/>
      <w:r w:rsidR="001A7A6D" w:rsidRPr="003D40D2">
        <w:rPr>
          <w:sz w:val="28"/>
          <w:szCs w:val="28"/>
          <w:lang w:val="en-US"/>
        </w:rPr>
        <w:t>/ Motivation of the teachers to be as a producer</w:t>
      </w:r>
      <w:r w:rsidR="001A7A6D" w:rsidRPr="003D40D2">
        <w:rPr>
          <w:rFonts w:ascii="Sylfaen" w:hAnsi="Sylfaen"/>
          <w:sz w:val="28"/>
          <w:szCs w:val="28"/>
          <w:lang w:val="ka-GE"/>
        </w:rPr>
        <w:t xml:space="preserve"> of the student’s learning outcome;</w:t>
      </w:r>
    </w:p>
    <w:p w:rsidR="001A7A6D" w:rsidRPr="003D40D2" w:rsidRDefault="009B2ECA" w:rsidP="009B2ECA">
      <w:pPr>
        <w:spacing w:line="360" w:lineRule="auto"/>
        <w:jc w:val="both"/>
        <w:rPr>
          <w:sz w:val="28"/>
          <w:szCs w:val="28"/>
          <w:lang w:val="en-US"/>
        </w:rPr>
      </w:pPr>
      <w:r w:rsidRPr="003D40D2">
        <w:rPr>
          <w:rFonts w:ascii="Sylfaen" w:hAnsi="Sylfaen"/>
          <w:sz w:val="28"/>
          <w:szCs w:val="28"/>
          <w:lang w:val="ka-GE"/>
        </w:rPr>
        <w:t xml:space="preserve">    </w:t>
      </w:r>
      <w:proofErr w:type="gramStart"/>
      <w:r w:rsidR="001A7A6D" w:rsidRPr="003D40D2">
        <w:rPr>
          <w:sz w:val="28"/>
          <w:szCs w:val="28"/>
          <w:lang w:val="en-US"/>
        </w:rPr>
        <w:t>b/The</w:t>
      </w:r>
      <w:proofErr w:type="gramEnd"/>
      <w:r w:rsidR="001A7A6D" w:rsidRPr="003D40D2">
        <w:rPr>
          <w:sz w:val="28"/>
          <w:szCs w:val="28"/>
          <w:lang w:val="en-US"/>
        </w:rPr>
        <w:t xml:space="preserve"> reasons why students can  interested  to participate in the </w:t>
      </w:r>
      <w:r w:rsidR="00DC4351" w:rsidRPr="003D40D2">
        <w:rPr>
          <w:rFonts w:ascii="Sylfaen" w:hAnsi="Sylfaen"/>
          <w:sz w:val="28"/>
          <w:szCs w:val="28"/>
          <w:lang w:val="ka-GE"/>
        </w:rPr>
        <w:t xml:space="preserve">study </w:t>
      </w:r>
      <w:proofErr w:type="spellStart"/>
      <w:r w:rsidR="001A7A6D" w:rsidRPr="003D40D2">
        <w:rPr>
          <w:sz w:val="28"/>
          <w:szCs w:val="28"/>
          <w:lang w:val="en-US"/>
        </w:rPr>
        <w:t>programme</w:t>
      </w:r>
      <w:proofErr w:type="spellEnd"/>
      <w:r w:rsidR="001A7A6D" w:rsidRPr="003D40D2">
        <w:rPr>
          <w:sz w:val="28"/>
          <w:szCs w:val="28"/>
          <w:lang w:val="en-US"/>
        </w:rPr>
        <w:t xml:space="preserve"> and want  to </w:t>
      </w:r>
      <w:r w:rsidR="00DC4351" w:rsidRPr="003D40D2">
        <w:rPr>
          <w:rFonts w:ascii="Sylfaen" w:hAnsi="Sylfaen"/>
          <w:sz w:val="28"/>
          <w:szCs w:val="28"/>
          <w:lang w:val="ka-GE"/>
        </w:rPr>
        <w:t>create</w:t>
      </w:r>
      <w:r w:rsidR="007602B7" w:rsidRPr="003D40D2">
        <w:rPr>
          <w:rFonts w:ascii="Sylfaen" w:hAnsi="Sylfaen"/>
          <w:sz w:val="28"/>
          <w:szCs w:val="28"/>
          <w:lang w:val="ka-GE"/>
        </w:rPr>
        <w:t xml:space="preserve"> his/her learning outcome</w:t>
      </w:r>
      <w:r w:rsidR="001A7A6D" w:rsidRPr="003D40D2">
        <w:rPr>
          <w:sz w:val="28"/>
          <w:szCs w:val="28"/>
          <w:lang w:val="en-US"/>
        </w:rPr>
        <w:t>;</w:t>
      </w:r>
    </w:p>
    <w:p w:rsidR="001A7A6D" w:rsidRPr="003D40D2" w:rsidRDefault="001A7A6D" w:rsidP="001A7A6D">
      <w:pPr>
        <w:spacing w:line="360" w:lineRule="auto"/>
        <w:ind w:left="360"/>
        <w:jc w:val="both"/>
        <w:rPr>
          <w:sz w:val="28"/>
          <w:szCs w:val="28"/>
          <w:lang w:val="en-US"/>
        </w:rPr>
      </w:pPr>
      <w:r w:rsidRPr="003D40D2">
        <w:rPr>
          <w:sz w:val="28"/>
          <w:szCs w:val="28"/>
          <w:lang w:val="en-US"/>
        </w:rPr>
        <w:t>•</w:t>
      </w:r>
      <w:r w:rsidRPr="003D40D2">
        <w:rPr>
          <w:sz w:val="28"/>
          <w:szCs w:val="28"/>
          <w:lang w:val="en-US"/>
        </w:rPr>
        <w:tab/>
        <w:t xml:space="preserve">Calculating the sample size needed to </w:t>
      </w:r>
      <w:proofErr w:type="gramStart"/>
      <w:r w:rsidRPr="003D40D2">
        <w:rPr>
          <w:sz w:val="28"/>
          <w:szCs w:val="28"/>
          <w:lang w:val="en-US"/>
        </w:rPr>
        <w:t>estimate  the</w:t>
      </w:r>
      <w:proofErr w:type="gramEnd"/>
      <w:r w:rsidRPr="003D40D2">
        <w:rPr>
          <w:sz w:val="28"/>
          <w:szCs w:val="28"/>
          <w:lang w:val="en-US"/>
        </w:rPr>
        <w:t xml:space="preserve"> </w:t>
      </w:r>
      <w:r w:rsidR="008C0E27" w:rsidRPr="003D40D2">
        <w:rPr>
          <w:rFonts w:ascii="Sylfaen" w:hAnsi="Sylfaen"/>
          <w:sz w:val="28"/>
          <w:szCs w:val="28"/>
          <w:lang w:val="ka-GE"/>
        </w:rPr>
        <w:t>indicators</w:t>
      </w:r>
      <w:r w:rsidR="008C0E27" w:rsidRPr="003D40D2">
        <w:rPr>
          <w:sz w:val="28"/>
          <w:szCs w:val="28"/>
          <w:lang w:val="en-US"/>
        </w:rPr>
        <w:t xml:space="preserve"> </w:t>
      </w:r>
      <w:r w:rsidR="008C0E27" w:rsidRPr="003D40D2">
        <w:rPr>
          <w:rFonts w:ascii="Sylfaen" w:hAnsi="Sylfaen"/>
          <w:sz w:val="28"/>
          <w:szCs w:val="28"/>
          <w:lang w:val="ka-GE"/>
        </w:rPr>
        <w:t xml:space="preserve">of the </w:t>
      </w:r>
      <w:r w:rsidRPr="003D40D2">
        <w:rPr>
          <w:sz w:val="28"/>
          <w:szCs w:val="28"/>
          <w:lang w:val="en-US"/>
        </w:rPr>
        <w:t>process;</w:t>
      </w:r>
    </w:p>
    <w:p w:rsidR="001A7A6D" w:rsidRPr="003D40D2" w:rsidRDefault="001A7A6D" w:rsidP="001A7A6D">
      <w:pPr>
        <w:spacing w:line="360" w:lineRule="auto"/>
        <w:ind w:left="360"/>
        <w:jc w:val="both"/>
        <w:rPr>
          <w:sz w:val="28"/>
          <w:szCs w:val="28"/>
          <w:lang w:val="en-US"/>
        </w:rPr>
      </w:pPr>
      <w:r w:rsidRPr="003D40D2">
        <w:rPr>
          <w:sz w:val="28"/>
          <w:szCs w:val="28"/>
          <w:lang w:val="en-US"/>
        </w:rPr>
        <w:t>•</w:t>
      </w:r>
      <w:r w:rsidRPr="003D40D2">
        <w:rPr>
          <w:sz w:val="28"/>
          <w:szCs w:val="28"/>
          <w:lang w:val="en-US"/>
        </w:rPr>
        <w:tab/>
        <w:t xml:space="preserve">Collecting data by </w:t>
      </w:r>
      <w:proofErr w:type="gramStart"/>
      <w:r w:rsidRPr="003D40D2">
        <w:rPr>
          <w:sz w:val="28"/>
          <w:szCs w:val="28"/>
          <w:lang w:val="en-US"/>
        </w:rPr>
        <w:t>questionnaires  according</w:t>
      </w:r>
      <w:proofErr w:type="gramEnd"/>
      <w:r w:rsidRPr="003D40D2">
        <w:rPr>
          <w:sz w:val="28"/>
          <w:szCs w:val="28"/>
          <w:lang w:val="en-US"/>
        </w:rPr>
        <w:t xml:space="preserve">  to  the sample size;</w:t>
      </w:r>
    </w:p>
    <w:p w:rsidR="001A7A6D" w:rsidRPr="003D40D2" w:rsidRDefault="001A7A6D" w:rsidP="001A7A6D">
      <w:pPr>
        <w:spacing w:line="360" w:lineRule="auto"/>
        <w:ind w:left="360"/>
        <w:jc w:val="both"/>
        <w:rPr>
          <w:rFonts w:ascii="Sylfaen" w:hAnsi="Sylfaen"/>
          <w:sz w:val="28"/>
          <w:szCs w:val="28"/>
          <w:lang w:val="ka-GE"/>
        </w:rPr>
      </w:pPr>
      <w:r w:rsidRPr="003D40D2">
        <w:rPr>
          <w:b/>
          <w:sz w:val="28"/>
          <w:szCs w:val="28"/>
        </w:rPr>
        <w:t>•</w:t>
      </w:r>
      <w:r w:rsidRPr="003D40D2">
        <w:rPr>
          <w:b/>
          <w:sz w:val="28"/>
          <w:szCs w:val="28"/>
        </w:rPr>
        <w:tab/>
        <w:t xml:space="preserve"> </w:t>
      </w:r>
      <w:r w:rsidRPr="003D40D2">
        <w:rPr>
          <w:sz w:val="28"/>
          <w:szCs w:val="28"/>
        </w:rPr>
        <w:t>Data processing</w:t>
      </w:r>
      <w:r w:rsidR="00AE62CD" w:rsidRPr="003D40D2">
        <w:rPr>
          <w:rFonts w:ascii="Sylfaen" w:hAnsi="Sylfaen"/>
          <w:sz w:val="28"/>
          <w:szCs w:val="28"/>
          <w:lang w:val="ka-GE"/>
        </w:rPr>
        <w:t>;</w:t>
      </w:r>
    </w:p>
    <w:p w:rsidR="00877DC0" w:rsidRPr="003D40D2" w:rsidRDefault="008C0E27" w:rsidP="00265544">
      <w:pPr>
        <w:pStyle w:val="ListParagraph"/>
        <w:numPr>
          <w:ilvl w:val="0"/>
          <w:numId w:val="13"/>
        </w:numPr>
        <w:spacing w:line="360" w:lineRule="auto"/>
        <w:jc w:val="both"/>
        <w:rPr>
          <w:rFonts w:ascii="Sylfaen" w:hAnsi="Sylfaen"/>
          <w:sz w:val="28"/>
          <w:szCs w:val="28"/>
          <w:lang w:val="ka-GE"/>
        </w:rPr>
      </w:pPr>
      <w:r w:rsidRPr="003D40D2">
        <w:rPr>
          <w:rFonts w:ascii="Sylfaen" w:hAnsi="Sylfaen"/>
          <w:sz w:val="28"/>
          <w:szCs w:val="28"/>
          <w:lang w:val="ka-GE"/>
        </w:rPr>
        <w:t>Findings</w:t>
      </w:r>
      <w:r w:rsidR="00877DC0" w:rsidRPr="003D40D2">
        <w:rPr>
          <w:rFonts w:ascii="Sylfaen" w:hAnsi="Sylfaen"/>
          <w:sz w:val="28"/>
          <w:szCs w:val="28"/>
          <w:lang w:val="ka-GE"/>
        </w:rPr>
        <w:t>, analysis and Discussion;</w:t>
      </w:r>
    </w:p>
    <w:p w:rsidR="00877DC0" w:rsidRPr="003D40D2" w:rsidRDefault="00877DC0" w:rsidP="00265544">
      <w:pPr>
        <w:pStyle w:val="ListParagraph"/>
        <w:numPr>
          <w:ilvl w:val="0"/>
          <w:numId w:val="13"/>
        </w:numPr>
        <w:spacing w:line="360" w:lineRule="auto"/>
        <w:jc w:val="both"/>
        <w:rPr>
          <w:rFonts w:ascii="Times New Roman" w:hAnsi="Times New Roman" w:cs="Times New Roman"/>
          <w:sz w:val="28"/>
          <w:szCs w:val="28"/>
          <w:lang w:val="ka-GE"/>
        </w:rPr>
      </w:pPr>
      <w:r w:rsidRPr="003D40D2">
        <w:rPr>
          <w:rFonts w:ascii="Times New Roman" w:hAnsi="Times New Roman" w:cs="Times New Roman"/>
          <w:sz w:val="28"/>
          <w:szCs w:val="28"/>
          <w:lang w:val="ka-GE"/>
        </w:rPr>
        <w:t>N</w:t>
      </w:r>
      <w:proofErr w:type="spellStart"/>
      <w:r w:rsidRPr="003D40D2">
        <w:rPr>
          <w:rFonts w:ascii="Times New Roman" w:hAnsi="Times New Roman" w:cs="Times New Roman"/>
          <w:sz w:val="28"/>
          <w:szCs w:val="28"/>
        </w:rPr>
        <w:t>ew</w:t>
      </w:r>
      <w:proofErr w:type="spellEnd"/>
      <w:r w:rsidRPr="003D40D2">
        <w:rPr>
          <w:rFonts w:ascii="Times New Roman" w:hAnsi="Times New Roman" w:cs="Times New Roman"/>
          <w:sz w:val="28"/>
          <w:szCs w:val="28"/>
        </w:rPr>
        <w:t xml:space="preserve"> design approaches</w:t>
      </w:r>
      <w:r w:rsidRPr="003D40D2">
        <w:rPr>
          <w:rFonts w:ascii="Sylfaen" w:hAnsi="Sylfaen" w:cs="Times New Roman"/>
          <w:sz w:val="28"/>
          <w:szCs w:val="28"/>
          <w:lang w:val="ka-GE"/>
        </w:rPr>
        <w:t>.</w:t>
      </w:r>
    </w:p>
    <w:p w:rsidR="001A7A6D" w:rsidRPr="003D40D2" w:rsidRDefault="007602B7" w:rsidP="001A7A6D">
      <w:pPr>
        <w:spacing w:line="360" w:lineRule="auto"/>
        <w:jc w:val="both"/>
        <w:rPr>
          <w:b/>
          <w:sz w:val="28"/>
          <w:szCs w:val="28"/>
        </w:rPr>
      </w:pPr>
      <w:r w:rsidRPr="003D40D2">
        <w:rPr>
          <w:rFonts w:ascii="Sylfaen" w:hAnsi="Sylfaen"/>
          <w:b/>
          <w:sz w:val="28"/>
          <w:szCs w:val="28"/>
          <w:lang w:val="ka-GE"/>
        </w:rPr>
        <w:t xml:space="preserve">    </w:t>
      </w:r>
      <w:r w:rsidR="001A7A6D" w:rsidRPr="003D40D2">
        <w:rPr>
          <w:b/>
          <w:sz w:val="28"/>
          <w:szCs w:val="28"/>
        </w:rPr>
        <w:t>Methodological Approach:</w:t>
      </w:r>
    </w:p>
    <w:p w:rsidR="001A7A6D" w:rsidRPr="003D40D2" w:rsidRDefault="00342598" w:rsidP="001A7A6D">
      <w:pPr>
        <w:numPr>
          <w:ilvl w:val="0"/>
          <w:numId w:val="7"/>
        </w:numPr>
        <w:spacing w:line="360" w:lineRule="auto"/>
        <w:jc w:val="both"/>
        <w:rPr>
          <w:sz w:val="28"/>
          <w:szCs w:val="28"/>
          <w:lang w:val="en-US"/>
        </w:rPr>
      </w:pPr>
      <w:r w:rsidRPr="003D40D2">
        <w:rPr>
          <w:rFonts w:ascii="Sylfaen" w:hAnsi="Sylfaen"/>
          <w:sz w:val="28"/>
          <w:szCs w:val="28"/>
          <w:lang w:val="ka-GE"/>
        </w:rPr>
        <w:t>S</w:t>
      </w:r>
      <w:proofErr w:type="spellStart"/>
      <w:r w:rsidR="001A7A6D" w:rsidRPr="003D40D2">
        <w:rPr>
          <w:sz w:val="28"/>
          <w:szCs w:val="28"/>
          <w:lang w:val="en-US"/>
        </w:rPr>
        <w:t>tudy</w:t>
      </w:r>
      <w:proofErr w:type="spellEnd"/>
      <w:r w:rsidR="001A7A6D" w:rsidRPr="003D40D2">
        <w:rPr>
          <w:sz w:val="28"/>
          <w:szCs w:val="28"/>
          <w:lang w:val="en-US"/>
        </w:rPr>
        <w:t xml:space="preserve"> curricula and technical aspects of design with requirements for learning  </w:t>
      </w:r>
      <w:r w:rsidR="00162C69" w:rsidRPr="003D40D2">
        <w:rPr>
          <w:rFonts w:ascii="Sylfaen" w:hAnsi="Sylfaen"/>
          <w:sz w:val="28"/>
          <w:szCs w:val="28"/>
          <w:lang w:val="ka-GE"/>
        </w:rPr>
        <w:t xml:space="preserve">for </w:t>
      </w:r>
      <w:r w:rsidR="001A7A6D" w:rsidRPr="003D40D2">
        <w:rPr>
          <w:sz w:val="28"/>
          <w:szCs w:val="28"/>
          <w:lang w:val="en-US"/>
        </w:rPr>
        <w:t xml:space="preserve"> new learning environment;</w:t>
      </w:r>
    </w:p>
    <w:p w:rsidR="001A7A6D" w:rsidRPr="003D40D2" w:rsidRDefault="001A7A6D" w:rsidP="001A7A6D">
      <w:pPr>
        <w:numPr>
          <w:ilvl w:val="0"/>
          <w:numId w:val="7"/>
        </w:numPr>
        <w:spacing w:line="360" w:lineRule="auto"/>
        <w:jc w:val="both"/>
        <w:rPr>
          <w:sz w:val="28"/>
          <w:szCs w:val="28"/>
        </w:rPr>
      </w:pPr>
      <w:r w:rsidRPr="003D40D2">
        <w:rPr>
          <w:sz w:val="28"/>
          <w:szCs w:val="28"/>
        </w:rPr>
        <w:t>Research building issues;</w:t>
      </w:r>
    </w:p>
    <w:p w:rsidR="001A7A6D" w:rsidRPr="003D40D2" w:rsidRDefault="001A7A6D" w:rsidP="00342598">
      <w:pPr>
        <w:pStyle w:val="ListParagraph"/>
        <w:numPr>
          <w:ilvl w:val="0"/>
          <w:numId w:val="7"/>
        </w:numPr>
        <w:spacing w:line="360" w:lineRule="auto"/>
        <w:jc w:val="both"/>
        <w:rPr>
          <w:rFonts w:ascii="Times New Roman" w:hAnsi="Times New Roman" w:cs="Times New Roman"/>
          <w:sz w:val="28"/>
          <w:szCs w:val="28"/>
        </w:rPr>
      </w:pPr>
      <w:r w:rsidRPr="003D40D2">
        <w:rPr>
          <w:rFonts w:ascii="Times New Roman" w:hAnsi="Times New Roman" w:cs="Times New Roman"/>
          <w:sz w:val="28"/>
          <w:szCs w:val="28"/>
        </w:rPr>
        <w:t>Students’ involvement in assessment.</w:t>
      </w:r>
    </w:p>
    <w:p w:rsidR="001A7A6D" w:rsidRPr="003D40D2" w:rsidRDefault="007602B7" w:rsidP="007602B7">
      <w:pPr>
        <w:spacing w:line="360" w:lineRule="auto"/>
        <w:jc w:val="both"/>
        <w:rPr>
          <w:rFonts w:ascii="Sylfaen" w:eastAsia="Times New Roman" w:hAnsi="Sylfaen"/>
          <w:sz w:val="28"/>
          <w:szCs w:val="28"/>
          <w:lang w:val="ka-GE"/>
        </w:rPr>
      </w:pPr>
      <w:r w:rsidRPr="003D40D2">
        <w:rPr>
          <w:rFonts w:ascii="Sylfaen" w:hAnsi="Sylfaen"/>
          <w:b/>
          <w:sz w:val="28"/>
          <w:szCs w:val="28"/>
          <w:lang w:val="ka-GE"/>
        </w:rPr>
        <w:t xml:space="preserve">       </w:t>
      </w:r>
      <w:proofErr w:type="gramStart"/>
      <w:r w:rsidR="00D9186A" w:rsidRPr="003D40D2">
        <w:rPr>
          <w:b/>
          <w:sz w:val="28"/>
          <w:szCs w:val="28"/>
          <w:lang w:val="en-US"/>
        </w:rPr>
        <w:t>Research framework.</w:t>
      </w:r>
      <w:proofErr w:type="gramEnd"/>
      <w:r w:rsidR="00D9186A" w:rsidRPr="003D40D2">
        <w:rPr>
          <w:b/>
          <w:sz w:val="28"/>
          <w:szCs w:val="28"/>
          <w:lang w:val="en-US"/>
        </w:rPr>
        <w:t xml:space="preserve"> </w:t>
      </w:r>
      <w:r w:rsidR="00D9186A" w:rsidRPr="003D40D2">
        <w:rPr>
          <w:sz w:val="28"/>
          <w:szCs w:val="28"/>
          <w:lang w:val="en-US"/>
        </w:rPr>
        <w:t xml:space="preserve">Based on the </w:t>
      </w:r>
      <w:proofErr w:type="gramStart"/>
      <w:r w:rsidR="00D9186A" w:rsidRPr="003D40D2">
        <w:rPr>
          <w:sz w:val="28"/>
          <w:szCs w:val="28"/>
          <w:lang w:val="en-US"/>
        </w:rPr>
        <w:t>theories  reviewed</w:t>
      </w:r>
      <w:proofErr w:type="gramEnd"/>
      <w:r w:rsidR="00D9186A" w:rsidRPr="003D40D2">
        <w:rPr>
          <w:sz w:val="28"/>
          <w:szCs w:val="28"/>
          <w:lang w:val="en-US"/>
        </w:rPr>
        <w:t xml:space="preserve"> from the literature  and modified  to  suit the study for </w:t>
      </w:r>
      <w:r w:rsidR="00162C69" w:rsidRPr="003D40D2">
        <w:rPr>
          <w:rFonts w:ascii="Sylfaen" w:hAnsi="Sylfaen"/>
          <w:sz w:val="28"/>
          <w:szCs w:val="28"/>
          <w:lang w:val="ka-GE"/>
        </w:rPr>
        <w:t xml:space="preserve">the </w:t>
      </w:r>
      <w:r w:rsidR="00D9186A" w:rsidRPr="003D40D2">
        <w:rPr>
          <w:sz w:val="28"/>
          <w:szCs w:val="28"/>
          <w:lang w:val="en-US"/>
        </w:rPr>
        <w:t xml:space="preserve">university level, the research framework  designed for </w:t>
      </w:r>
      <w:r w:rsidR="00FA68CA" w:rsidRPr="003D40D2">
        <w:rPr>
          <w:rFonts w:ascii="Sylfaen" w:hAnsi="Sylfaen"/>
          <w:sz w:val="28"/>
          <w:szCs w:val="28"/>
          <w:lang w:val="ka-GE"/>
        </w:rPr>
        <w:t>the triangle (</w:t>
      </w:r>
      <w:r w:rsidR="00037C2B" w:rsidRPr="003D40D2">
        <w:rPr>
          <w:rFonts w:ascii="Sylfaen" w:hAnsi="Sylfaen"/>
          <w:sz w:val="28"/>
          <w:szCs w:val="28"/>
          <w:lang w:val="ka-GE"/>
        </w:rPr>
        <w:t>T-L-R</w:t>
      </w:r>
      <w:r w:rsidR="00FA68CA" w:rsidRPr="003D40D2">
        <w:rPr>
          <w:rFonts w:ascii="Sylfaen" w:hAnsi="Sylfaen"/>
          <w:sz w:val="28"/>
          <w:szCs w:val="28"/>
          <w:lang w:val="ka-GE"/>
        </w:rPr>
        <w:t>)</w:t>
      </w:r>
      <w:r w:rsidR="00D9186A" w:rsidRPr="003D40D2">
        <w:rPr>
          <w:sz w:val="28"/>
          <w:szCs w:val="28"/>
          <w:lang w:val="en-US"/>
        </w:rPr>
        <w:t xml:space="preserve"> </w:t>
      </w:r>
      <w:r w:rsidR="00037C2B" w:rsidRPr="003D40D2">
        <w:rPr>
          <w:rFonts w:ascii="Sylfaen" w:hAnsi="Sylfaen"/>
          <w:sz w:val="28"/>
          <w:szCs w:val="28"/>
          <w:lang w:val="ka-GE"/>
        </w:rPr>
        <w:t>for</w:t>
      </w:r>
      <w:r w:rsidR="00037C2B" w:rsidRPr="003D40D2">
        <w:rPr>
          <w:sz w:val="28"/>
          <w:szCs w:val="28"/>
          <w:lang w:val="en-US"/>
        </w:rPr>
        <w:t xml:space="preserve"> creation learning outcome </w:t>
      </w:r>
      <w:r w:rsidR="00D9186A" w:rsidRPr="003D40D2">
        <w:rPr>
          <w:sz w:val="28"/>
          <w:szCs w:val="28"/>
          <w:lang w:val="en-US"/>
        </w:rPr>
        <w:t xml:space="preserve"> are   presented by the table</w:t>
      </w:r>
      <w:r w:rsidR="007E55C4" w:rsidRPr="003D40D2">
        <w:rPr>
          <w:rFonts w:ascii="Sylfaen" w:hAnsi="Sylfaen"/>
          <w:sz w:val="28"/>
          <w:szCs w:val="28"/>
          <w:lang w:val="ka-GE"/>
        </w:rPr>
        <w:t>1</w:t>
      </w:r>
      <w:r w:rsidR="00D9186A" w:rsidRPr="003D40D2">
        <w:rPr>
          <w:sz w:val="28"/>
          <w:szCs w:val="28"/>
          <w:lang w:val="en-US"/>
        </w:rPr>
        <w:t xml:space="preserve"> below.</w:t>
      </w:r>
    </w:p>
    <w:tbl>
      <w:tblPr>
        <w:tblStyle w:val="TableGrid"/>
        <w:tblW w:w="0" w:type="auto"/>
        <w:jc w:val="center"/>
        <w:tblInd w:w="-130" w:type="dxa"/>
        <w:tblLook w:val="04A0"/>
      </w:tblPr>
      <w:tblGrid>
        <w:gridCol w:w="10017"/>
      </w:tblGrid>
      <w:tr w:rsidR="002C1B0E" w:rsidRPr="003D40D2" w:rsidTr="0012296D">
        <w:trPr>
          <w:jc w:val="center"/>
        </w:trPr>
        <w:tc>
          <w:tcPr>
            <w:tcW w:w="10017" w:type="dxa"/>
          </w:tcPr>
          <w:p w:rsidR="002C1B0E" w:rsidRPr="003D40D2" w:rsidRDefault="007E55C4" w:rsidP="00BE4BE2">
            <w:pPr>
              <w:jc w:val="center"/>
              <w:rPr>
                <w:b/>
                <w:sz w:val="28"/>
                <w:szCs w:val="28"/>
                <w:lang w:val="en-US"/>
              </w:rPr>
            </w:pPr>
            <w:r w:rsidRPr="003D40D2">
              <w:rPr>
                <w:rFonts w:ascii="Sylfaen" w:hAnsi="Sylfaen"/>
                <w:b/>
                <w:lang w:val="ka-GE"/>
              </w:rPr>
              <w:t xml:space="preserve">Table1. </w:t>
            </w:r>
            <w:r w:rsidR="007B3EE9" w:rsidRPr="003D40D2">
              <w:rPr>
                <w:rFonts w:ascii="Sylfaen" w:hAnsi="Sylfaen"/>
                <w:b/>
                <w:lang w:val="ka-GE"/>
              </w:rPr>
              <w:t>Consideration of t</w:t>
            </w:r>
            <w:r w:rsidR="002C1B0E" w:rsidRPr="003D40D2">
              <w:rPr>
                <w:b/>
                <w:lang w:val="en-US"/>
              </w:rPr>
              <w:t>he concept</w:t>
            </w:r>
            <w:r w:rsidR="000942E9" w:rsidRPr="003D40D2">
              <w:rPr>
                <w:b/>
                <w:lang w:val="en-US"/>
              </w:rPr>
              <w:t>s</w:t>
            </w:r>
            <w:r w:rsidR="002C1B0E" w:rsidRPr="003D40D2">
              <w:rPr>
                <w:b/>
                <w:lang w:val="en-US"/>
              </w:rPr>
              <w:t xml:space="preserve"> </w:t>
            </w:r>
            <w:r w:rsidR="007B3EE9" w:rsidRPr="003D40D2">
              <w:rPr>
                <w:rFonts w:ascii="Sylfaen" w:hAnsi="Sylfaen"/>
                <w:b/>
                <w:lang w:val="ka-GE"/>
              </w:rPr>
              <w:t xml:space="preserve">for formation of learning outcome </w:t>
            </w:r>
            <w:r w:rsidR="002C1B0E" w:rsidRPr="003D40D2">
              <w:rPr>
                <w:b/>
                <w:lang w:val="en-US"/>
              </w:rPr>
              <w:t xml:space="preserve">by the main indicators according to the  competitive market requirements </w:t>
            </w:r>
          </w:p>
        </w:tc>
      </w:tr>
      <w:tr w:rsidR="00C45A1B" w:rsidRPr="003D40D2" w:rsidTr="0012296D">
        <w:trPr>
          <w:jc w:val="center"/>
        </w:trPr>
        <w:tc>
          <w:tcPr>
            <w:tcW w:w="10017" w:type="dxa"/>
          </w:tcPr>
          <w:p w:rsidR="00C45A1B" w:rsidRPr="003D40D2" w:rsidRDefault="00C45A1B" w:rsidP="00C45A1B">
            <w:pPr>
              <w:rPr>
                <w:rFonts w:ascii="Sylfaen" w:hAnsi="Sylfaen"/>
                <w:b/>
                <w:sz w:val="20"/>
                <w:szCs w:val="20"/>
                <w:lang w:val="ka-GE"/>
              </w:rPr>
            </w:pPr>
            <w:r w:rsidRPr="003D40D2">
              <w:rPr>
                <w:b/>
                <w:sz w:val="20"/>
                <w:szCs w:val="20"/>
              </w:rPr>
              <w:t>Learning interact with teaching</w:t>
            </w:r>
          </w:p>
        </w:tc>
      </w:tr>
      <w:tr w:rsidR="009E2759" w:rsidRPr="003D40D2" w:rsidTr="0012296D">
        <w:trPr>
          <w:jc w:val="center"/>
        </w:trPr>
        <w:tc>
          <w:tcPr>
            <w:tcW w:w="10017" w:type="dxa"/>
          </w:tcPr>
          <w:p w:rsidR="009E2759" w:rsidRPr="003D40D2" w:rsidRDefault="008D56E9" w:rsidP="00037C2B">
            <w:pPr>
              <w:rPr>
                <w:sz w:val="20"/>
                <w:szCs w:val="20"/>
                <w:lang w:val="en-US"/>
              </w:rPr>
            </w:pPr>
            <w:r w:rsidRPr="003D40D2">
              <w:rPr>
                <w:b/>
                <w:sz w:val="20"/>
                <w:szCs w:val="20"/>
                <w:lang w:val="en-US"/>
              </w:rPr>
              <w:t>Student-focused teaching</w:t>
            </w:r>
            <w:r w:rsidRPr="003D40D2">
              <w:rPr>
                <w:sz w:val="20"/>
                <w:szCs w:val="20"/>
                <w:lang w:val="en-US"/>
              </w:rPr>
              <w:t xml:space="preserve"> as the most effective for student’s learning process</w:t>
            </w:r>
          </w:p>
        </w:tc>
      </w:tr>
      <w:tr w:rsidR="0072525A" w:rsidRPr="003D40D2" w:rsidTr="0012296D">
        <w:trPr>
          <w:jc w:val="center"/>
        </w:trPr>
        <w:tc>
          <w:tcPr>
            <w:tcW w:w="10017" w:type="dxa"/>
          </w:tcPr>
          <w:p w:rsidR="0072525A" w:rsidRPr="003D40D2" w:rsidRDefault="0072525A" w:rsidP="0012296D">
            <w:pPr>
              <w:rPr>
                <w:b/>
                <w:sz w:val="20"/>
                <w:szCs w:val="20"/>
                <w:lang w:val="en-US"/>
              </w:rPr>
            </w:pPr>
            <w:r w:rsidRPr="003D40D2">
              <w:rPr>
                <w:rFonts w:ascii="Sylfaen" w:hAnsi="Sylfaen"/>
                <w:b/>
                <w:sz w:val="20"/>
                <w:szCs w:val="20"/>
                <w:lang w:val="ka-GE"/>
              </w:rPr>
              <w:t>R</w:t>
            </w:r>
            <w:proofErr w:type="spellStart"/>
            <w:r w:rsidRPr="003D40D2">
              <w:rPr>
                <w:b/>
                <w:sz w:val="20"/>
                <w:szCs w:val="20"/>
                <w:lang w:val="en-US"/>
              </w:rPr>
              <w:t>esearch</w:t>
            </w:r>
            <w:proofErr w:type="spellEnd"/>
            <w:r w:rsidRPr="003D40D2">
              <w:rPr>
                <w:b/>
                <w:sz w:val="20"/>
                <w:szCs w:val="20"/>
                <w:lang w:val="en-US"/>
              </w:rPr>
              <w:t xml:space="preserve"> into teaching</w:t>
            </w:r>
            <w:r w:rsidRPr="003D40D2">
              <w:rPr>
                <w:sz w:val="20"/>
                <w:szCs w:val="20"/>
                <w:lang w:val="en-US"/>
              </w:rPr>
              <w:t xml:space="preserve"> </w:t>
            </w:r>
            <w:r w:rsidRPr="003D40D2">
              <w:rPr>
                <w:rFonts w:ascii="Sylfaen" w:hAnsi="Sylfaen"/>
                <w:sz w:val="20"/>
                <w:szCs w:val="20"/>
                <w:lang w:val="ka-GE"/>
              </w:rPr>
              <w:t>as an e</w:t>
            </w:r>
            <w:proofErr w:type="spellStart"/>
            <w:r w:rsidRPr="003D40D2">
              <w:rPr>
                <w:sz w:val="20"/>
                <w:szCs w:val="20"/>
                <w:lang w:val="en-US"/>
              </w:rPr>
              <w:t>ffective</w:t>
            </w:r>
            <w:proofErr w:type="spellEnd"/>
            <w:r w:rsidRPr="003D40D2">
              <w:rPr>
                <w:sz w:val="20"/>
                <w:szCs w:val="20"/>
                <w:lang w:val="en-US"/>
              </w:rPr>
              <w:t xml:space="preserve"> strategy </w:t>
            </w:r>
            <w:r w:rsidRPr="003D40D2">
              <w:rPr>
                <w:rFonts w:ascii="Sylfaen" w:hAnsi="Sylfaen"/>
                <w:sz w:val="20"/>
                <w:szCs w:val="20"/>
                <w:lang w:val="ka-GE"/>
              </w:rPr>
              <w:t>an</w:t>
            </w:r>
            <w:r w:rsidR="007E55C4" w:rsidRPr="003D40D2">
              <w:rPr>
                <w:rFonts w:ascii="Sylfaen" w:hAnsi="Sylfaen"/>
                <w:sz w:val="20"/>
                <w:szCs w:val="20"/>
                <w:lang w:val="ka-GE"/>
              </w:rPr>
              <w:t>d</w:t>
            </w:r>
            <w:r w:rsidRPr="003D40D2">
              <w:rPr>
                <w:rFonts w:ascii="Sylfaen" w:hAnsi="Sylfaen"/>
                <w:sz w:val="20"/>
                <w:szCs w:val="20"/>
                <w:lang w:val="ka-GE"/>
              </w:rPr>
              <w:t xml:space="preserve"> </w:t>
            </w:r>
            <w:r w:rsidRPr="003D40D2">
              <w:rPr>
                <w:sz w:val="20"/>
                <w:szCs w:val="20"/>
                <w:lang w:val="en-US"/>
              </w:rPr>
              <w:t xml:space="preserve">way </w:t>
            </w:r>
            <w:r w:rsidRPr="003D40D2">
              <w:rPr>
                <w:rFonts w:ascii="Sylfaen" w:hAnsi="Sylfaen"/>
                <w:sz w:val="20"/>
                <w:szCs w:val="20"/>
                <w:lang w:val="ka-GE"/>
              </w:rPr>
              <w:t>of</w:t>
            </w:r>
            <w:r w:rsidRPr="003D40D2">
              <w:rPr>
                <w:sz w:val="20"/>
                <w:szCs w:val="20"/>
                <w:lang w:val="en-US"/>
              </w:rPr>
              <w:t xml:space="preserve"> benefit of student learning</w:t>
            </w:r>
            <w:r w:rsidRPr="003D40D2">
              <w:rPr>
                <w:rFonts w:ascii="Sylfaen" w:hAnsi="Sylfaen"/>
                <w:sz w:val="20"/>
                <w:szCs w:val="20"/>
                <w:lang w:val="ka-GE"/>
              </w:rPr>
              <w:t xml:space="preserve"> </w:t>
            </w:r>
            <w:r w:rsidRPr="003D40D2">
              <w:rPr>
                <w:sz w:val="20"/>
                <w:szCs w:val="20"/>
                <w:lang w:val="en-US"/>
              </w:rPr>
              <w:t xml:space="preserve">for </w:t>
            </w:r>
            <w:r w:rsidRPr="003D40D2">
              <w:rPr>
                <w:rFonts w:ascii="Sylfaen" w:hAnsi="Sylfaen"/>
                <w:sz w:val="20"/>
                <w:szCs w:val="20"/>
                <w:lang w:val="ka-GE"/>
              </w:rPr>
              <w:t xml:space="preserve">learning outcome </w:t>
            </w:r>
            <w:r w:rsidRPr="003D40D2">
              <w:rPr>
                <w:sz w:val="20"/>
                <w:szCs w:val="20"/>
                <w:lang w:val="en-US"/>
              </w:rPr>
              <w:t xml:space="preserve"> </w:t>
            </w:r>
          </w:p>
        </w:tc>
      </w:tr>
      <w:tr w:rsidR="0072525A" w:rsidRPr="003D40D2" w:rsidTr="0012296D">
        <w:trPr>
          <w:jc w:val="center"/>
        </w:trPr>
        <w:tc>
          <w:tcPr>
            <w:tcW w:w="10017" w:type="dxa"/>
          </w:tcPr>
          <w:p w:rsidR="0072525A" w:rsidRPr="003D40D2" w:rsidRDefault="0072525A" w:rsidP="0072525A">
            <w:pPr>
              <w:rPr>
                <w:b/>
                <w:sz w:val="20"/>
                <w:szCs w:val="20"/>
                <w:lang w:val="ka-GE"/>
              </w:rPr>
            </w:pPr>
            <w:r w:rsidRPr="003D40D2">
              <w:rPr>
                <w:rFonts w:ascii="Sylfaen" w:hAnsi="Sylfaen"/>
                <w:b/>
                <w:sz w:val="20"/>
                <w:szCs w:val="20"/>
                <w:lang w:val="ka-GE"/>
              </w:rPr>
              <w:t>Student’s learning outcome</w:t>
            </w:r>
            <w:r w:rsidRPr="003D40D2">
              <w:rPr>
                <w:rFonts w:ascii="Sylfaen" w:hAnsi="Sylfaen"/>
                <w:sz w:val="20"/>
                <w:szCs w:val="20"/>
                <w:lang w:val="ka-GE"/>
              </w:rPr>
              <w:t xml:space="preserve"> as a  result through teaching,  transfer process and research</w:t>
            </w:r>
          </w:p>
        </w:tc>
      </w:tr>
      <w:tr w:rsidR="000C0927" w:rsidRPr="003D40D2" w:rsidTr="0012296D">
        <w:trPr>
          <w:jc w:val="center"/>
        </w:trPr>
        <w:tc>
          <w:tcPr>
            <w:tcW w:w="10017" w:type="dxa"/>
          </w:tcPr>
          <w:p w:rsidR="000C0927" w:rsidRPr="003D40D2" w:rsidRDefault="000C0927">
            <w:pPr>
              <w:rPr>
                <w:sz w:val="20"/>
                <w:szCs w:val="20"/>
                <w:lang w:val="en-US"/>
              </w:rPr>
            </w:pPr>
            <w:r w:rsidRPr="003D40D2">
              <w:rPr>
                <w:b/>
                <w:sz w:val="20"/>
                <w:szCs w:val="20"/>
                <w:lang w:val="en-US"/>
              </w:rPr>
              <w:t xml:space="preserve">Research into teaching as a transfer process </w:t>
            </w:r>
            <w:r w:rsidRPr="003D40D2">
              <w:rPr>
                <w:b/>
                <w:sz w:val="20"/>
                <w:szCs w:val="20"/>
                <w:lang w:val="ka-GE"/>
              </w:rPr>
              <w:t xml:space="preserve"> for </w:t>
            </w:r>
            <w:r w:rsidRPr="003D40D2">
              <w:rPr>
                <w:rFonts w:eastAsia="Times New Roman"/>
                <w:b/>
                <w:sz w:val="20"/>
                <w:szCs w:val="20"/>
                <w:lang w:val="ka-GE"/>
              </w:rPr>
              <w:t>learning outcome</w:t>
            </w:r>
            <w:r w:rsidRPr="003D40D2">
              <w:rPr>
                <w:b/>
                <w:sz w:val="20"/>
                <w:szCs w:val="20"/>
                <w:lang w:val="en-US"/>
              </w:rPr>
              <w:t xml:space="preserve"> </w:t>
            </w:r>
          </w:p>
        </w:tc>
      </w:tr>
      <w:tr w:rsidR="000C0927" w:rsidRPr="003D40D2" w:rsidTr="0012296D">
        <w:trPr>
          <w:jc w:val="center"/>
        </w:trPr>
        <w:tc>
          <w:tcPr>
            <w:tcW w:w="10017" w:type="dxa"/>
          </w:tcPr>
          <w:p w:rsidR="000C0927" w:rsidRPr="003D40D2" w:rsidRDefault="000C0927" w:rsidP="007E55C4">
            <w:pPr>
              <w:rPr>
                <w:b/>
                <w:sz w:val="20"/>
                <w:szCs w:val="20"/>
                <w:lang w:val="en-US"/>
              </w:rPr>
            </w:pPr>
            <w:r w:rsidRPr="003D40D2">
              <w:rPr>
                <w:rFonts w:eastAsia="Times New Roman"/>
                <w:b/>
                <w:sz w:val="20"/>
                <w:szCs w:val="20"/>
                <w:lang w:val="ka-GE"/>
              </w:rPr>
              <w:t>Learning outcome</w:t>
            </w:r>
            <w:r w:rsidRPr="003D40D2">
              <w:rPr>
                <w:b/>
                <w:sz w:val="20"/>
                <w:szCs w:val="20"/>
                <w:lang w:val="en-US"/>
              </w:rPr>
              <w:t xml:space="preserve"> </w:t>
            </w:r>
            <w:r w:rsidR="007E55C4" w:rsidRPr="003D40D2">
              <w:rPr>
                <w:b/>
                <w:sz w:val="20"/>
                <w:szCs w:val="20"/>
                <w:lang w:val="en-US"/>
              </w:rPr>
              <w:t>through teaching</w:t>
            </w:r>
            <w:r w:rsidR="007E55C4" w:rsidRPr="003D40D2">
              <w:rPr>
                <w:rFonts w:ascii="Sylfaen" w:hAnsi="Sylfaen"/>
                <w:b/>
                <w:sz w:val="20"/>
                <w:szCs w:val="20"/>
                <w:lang w:val="ka-GE"/>
              </w:rPr>
              <w:t xml:space="preserve">, </w:t>
            </w:r>
            <w:r w:rsidRPr="003D40D2">
              <w:rPr>
                <w:b/>
                <w:sz w:val="20"/>
                <w:szCs w:val="20"/>
                <w:lang w:val="en-US"/>
              </w:rPr>
              <w:t xml:space="preserve">seminars, workshops, conferences and project-based work  </w:t>
            </w:r>
          </w:p>
        </w:tc>
      </w:tr>
      <w:tr w:rsidR="0072525A" w:rsidRPr="003D40D2" w:rsidTr="0012296D">
        <w:trPr>
          <w:jc w:val="center"/>
        </w:trPr>
        <w:tc>
          <w:tcPr>
            <w:tcW w:w="10017" w:type="dxa"/>
          </w:tcPr>
          <w:p w:rsidR="0072525A" w:rsidRPr="003D40D2" w:rsidRDefault="000C0927">
            <w:pPr>
              <w:rPr>
                <w:rFonts w:ascii="Sylfaen" w:eastAsia="Times New Roman" w:hAnsi="Sylfaen"/>
                <w:b/>
                <w:sz w:val="20"/>
                <w:szCs w:val="20"/>
                <w:lang w:val="en-US"/>
              </w:rPr>
            </w:pPr>
            <w:r w:rsidRPr="003D40D2">
              <w:rPr>
                <w:rFonts w:eastAsia="Times New Roman"/>
                <w:b/>
                <w:sz w:val="20"/>
                <w:szCs w:val="20"/>
                <w:lang w:val="ka-GE"/>
              </w:rPr>
              <w:t>Learning outcome</w:t>
            </w:r>
            <w:r w:rsidRPr="003D40D2">
              <w:rPr>
                <w:b/>
                <w:sz w:val="20"/>
                <w:szCs w:val="20"/>
                <w:lang w:val="en-US"/>
              </w:rPr>
              <w:t xml:space="preserve"> should flow from teaching to research</w:t>
            </w:r>
          </w:p>
        </w:tc>
      </w:tr>
      <w:tr w:rsidR="009E2759" w:rsidRPr="003D40D2" w:rsidTr="0012296D">
        <w:trPr>
          <w:jc w:val="center"/>
        </w:trPr>
        <w:tc>
          <w:tcPr>
            <w:tcW w:w="10017" w:type="dxa"/>
          </w:tcPr>
          <w:p w:rsidR="008D56E9" w:rsidRPr="003D40D2" w:rsidRDefault="008D56E9" w:rsidP="008D56E9">
            <w:pPr>
              <w:rPr>
                <w:rFonts w:ascii="Sylfaen" w:hAnsi="Sylfaen"/>
                <w:sz w:val="20"/>
                <w:szCs w:val="20"/>
                <w:lang w:val="ka-GE"/>
              </w:rPr>
            </w:pPr>
            <w:r w:rsidRPr="003D40D2">
              <w:rPr>
                <w:b/>
                <w:iCs/>
                <w:sz w:val="20"/>
                <w:szCs w:val="20"/>
                <w:lang w:val="en-US"/>
              </w:rPr>
              <w:t xml:space="preserve">Critical thinking </w:t>
            </w:r>
            <w:r w:rsidRPr="003D40D2">
              <w:rPr>
                <w:rFonts w:ascii="Sylfaen" w:hAnsi="Sylfaen"/>
                <w:b/>
                <w:iCs/>
                <w:sz w:val="20"/>
                <w:szCs w:val="20"/>
                <w:lang w:val="ka-GE"/>
              </w:rPr>
              <w:t>on teaching reform</w:t>
            </w:r>
            <w:r w:rsidRPr="003D40D2">
              <w:rPr>
                <w:rFonts w:ascii="Sylfaen" w:hAnsi="Sylfaen"/>
                <w:iCs/>
                <w:sz w:val="20"/>
                <w:szCs w:val="20"/>
                <w:lang w:val="ka-GE"/>
              </w:rPr>
              <w:t xml:space="preserve"> through research </w:t>
            </w:r>
            <w:r w:rsidRPr="003D40D2">
              <w:rPr>
                <w:iCs/>
                <w:sz w:val="20"/>
                <w:szCs w:val="20"/>
                <w:lang w:val="en-US"/>
              </w:rPr>
              <w:t xml:space="preserve">as stimulator students’ to provide them for learning and </w:t>
            </w:r>
            <w:r w:rsidRPr="003D40D2">
              <w:rPr>
                <w:rFonts w:ascii="Sylfaen" w:hAnsi="Sylfaen"/>
                <w:iCs/>
                <w:sz w:val="20"/>
                <w:szCs w:val="20"/>
                <w:lang w:val="ka-GE"/>
              </w:rPr>
              <w:t>learning outcome</w:t>
            </w:r>
          </w:p>
        </w:tc>
      </w:tr>
    </w:tbl>
    <w:p w:rsidR="001D5300" w:rsidRPr="003D40D2" w:rsidRDefault="00FD42D2" w:rsidP="00F31231">
      <w:pPr>
        <w:spacing w:after="150" w:line="360" w:lineRule="auto"/>
        <w:jc w:val="both"/>
        <w:outlineLvl w:val="3"/>
        <w:rPr>
          <w:rFonts w:ascii="Sylfaen" w:hAnsi="Sylfaen"/>
          <w:sz w:val="28"/>
          <w:szCs w:val="28"/>
          <w:lang w:val="en-US"/>
        </w:rPr>
      </w:pPr>
      <w:r w:rsidRPr="003D40D2">
        <w:rPr>
          <w:rFonts w:ascii="Sylfaen" w:hAnsi="Sylfaen"/>
          <w:b/>
          <w:sz w:val="28"/>
          <w:szCs w:val="28"/>
          <w:lang w:val="ka-GE"/>
        </w:rPr>
        <w:lastRenderedPageBreak/>
        <w:t xml:space="preserve">   </w:t>
      </w:r>
      <w:r w:rsidR="0037389D" w:rsidRPr="003D40D2">
        <w:rPr>
          <w:rFonts w:ascii="Sylfaen" w:hAnsi="Sylfaen"/>
          <w:b/>
          <w:sz w:val="28"/>
          <w:szCs w:val="28"/>
          <w:lang w:val="ka-GE"/>
        </w:rPr>
        <w:t xml:space="preserve"> </w:t>
      </w:r>
      <w:r w:rsidR="001D5300" w:rsidRPr="003D40D2">
        <w:rPr>
          <w:bCs/>
          <w:sz w:val="28"/>
          <w:szCs w:val="28"/>
          <w:lang w:val="en-US"/>
        </w:rPr>
        <w:t xml:space="preserve">Sample </w:t>
      </w:r>
      <w:proofErr w:type="gramStart"/>
      <w:r w:rsidR="001D5300" w:rsidRPr="003D40D2">
        <w:rPr>
          <w:bCs/>
          <w:sz w:val="28"/>
          <w:szCs w:val="28"/>
          <w:lang w:val="en-US"/>
        </w:rPr>
        <w:t>size  was</w:t>
      </w:r>
      <w:proofErr w:type="gramEnd"/>
      <w:r w:rsidR="001D5300" w:rsidRPr="003D40D2">
        <w:rPr>
          <w:bCs/>
          <w:sz w:val="28"/>
          <w:szCs w:val="28"/>
          <w:lang w:val="en-US"/>
        </w:rPr>
        <w:t xml:space="preserve"> calculated by using the Taro Yamane  formula (A case of finite population)</w:t>
      </w:r>
      <w:r w:rsidR="0030018B" w:rsidRPr="003D40D2">
        <w:rPr>
          <w:rFonts w:ascii="Sylfaen" w:hAnsi="Sylfaen"/>
          <w:bCs/>
          <w:sz w:val="28"/>
          <w:szCs w:val="28"/>
          <w:lang w:val="ka-GE"/>
        </w:rPr>
        <w:t xml:space="preserve">: n= N/[1+N(e)*2]    </w:t>
      </w:r>
    </w:p>
    <w:p w:rsidR="001D5300" w:rsidRPr="003D40D2" w:rsidRDefault="0030018B" w:rsidP="0030018B">
      <w:pPr>
        <w:spacing w:after="200" w:line="276" w:lineRule="auto"/>
        <w:rPr>
          <w:sz w:val="28"/>
          <w:szCs w:val="28"/>
          <w:lang w:val="en-US"/>
        </w:rPr>
      </w:pPr>
      <w:r w:rsidRPr="003D40D2">
        <w:rPr>
          <w:rFonts w:ascii="Sylfaen" w:hAnsi="Sylfaen"/>
          <w:sz w:val="28"/>
          <w:szCs w:val="28"/>
          <w:lang w:val="ka-GE"/>
        </w:rPr>
        <w:t xml:space="preserve">        </w:t>
      </w:r>
      <w:r w:rsidR="001D5300" w:rsidRPr="003D40D2">
        <w:rPr>
          <w:rFonts w:ascii="Sylfaen" w:hAnsi="Sylfaen"/>
          <w:sz w:val="28"/>
          <w:szCs w:val="28"/>
          <w:lang w:val="ka-GE"/>
        </w:rPr>
        <w:t>W</w:t>
      </w:r>
      <w:r w:rsidR="001D5300" w:rsidRPr="003D40D2">
        <w:rPr>
          <w:sz w:val="28"/>
          <w:szCs w:val="28"/>
          <w:lang w:val="en-US"/>
        </w:rPr>
        <w:t>here:</w:t>
      </w:r>
      <w:r w:rsidR="001D5300" w:rsidRPr="003D40D2">
        <w:rPr>
          <w:rFonts w:ascii="Sylfaen" w:hAnsi="Sylfaen"/>
          <w:sz w:val="28"/>
          <w:szCs w:val="28"/>
          <w:lang w:val="ka-GE"/>
        </w:rPr>
        <w:t xml:space="preserve"> </w:t>
      </w:r>
      <w:r w:rsidR="001D5300" w:rsidRPr="003D40D2">
        <w:rPr>
          <w:sz w:val="28"/>
          <w:szCs w:val="28"/>
          <w:lang w:val="en-US"/>
        </w:rPr>
        <w:t>n - sample size</w:t>
      </w:r>
      <w:r w:rsidR="001D5300" w:rsidRPr="003D40D2">
        <w:rPr>
          <w:rFonts w:ascii="Sylfaen" w:hAnsi="Sylfaen"/>
          <w:sz w:val="28"/>
          <w:szCs w:val="28"/>
          <w:lang w:val="ka-GE"/>
        </w:rPr>
        <w:t xml:space="preserve">; </w:t>
      </w:r>
      <w:r w:rsidR="001D5300" w:rsidRPr="003D40D2">
        <w:rPr>
          <w:sz w:val="28"/>
          <w:szCs w:val="28"/>
          <w:lang w:val="en-US"/>
        </w:rPr>
        <w:t>N - population size</w:t>
      </w:r>
      <w:r w:rsidRPr="003D40D2">
        <w:rPr>
          <w:rFonts w:ascii="Sylfaen" w:hAnsi="Sylfaen"/>
          <w:sz w:val="28"/>
          <w:szCs w:val="28"/>
          <w:lang w:val="ka-GE"/>
        </w:rPr>
        <w:t xml:space="preserve">; </w:t>
      </w:r>
      <w:r w:rsidR="001D5300" w:rsidRPr="003D40D2">
        <w:rPr>
          <w:sz w:val="28"/>
          <w:szCs w:val="28"/>
          <w:lang w:val="en-US"/>
        </w:rPr>
        <w:t>e -  the acceptable sampling error</w:t>
      </w:r>
      <w:r w:rsidR="001D5300" w:rsidRPr="003D40D2">
        <w:rPr>
          <w:rFonts w:ascii="Sylfaen" w:hAnsi="Sylfaen"/>
          <w:sz w:val="28"/>
          <w:szCs w:val="28"/>
          <w:lang w:val="ka-GE"/>
        </w:rPr>
        <w:t>.</w:t>
      </w:r>
      <w:r w:rsidR="001D5300" w:rsidRPr="003D40D2">
        <w:rPr>
          <w:sz w:val="28"/>
          <w:szCs w:val="28"/>
          <w:lang w:val="ka-GE"/>
        </w:rPr>
        <w:t xml:space="preserve"> </w:t>
      </w:r>
    </w:p>
    <w:p w:rsidR="001D5300" w:rsidRPr="003D40D2" w:rsidRDefault="001D5300" w:rsidP="001D5300">
      <w:pPr>
        <w:spacing w:after="150"/>
        <w:jc w:val="both"/>
        <w:outlineLvl w:val="3"/>
        <w:rPr>
          <w:rFonts w:eastAsia="Times New Roman"/>
          <w:sz w:val="28"/>
          <w:szCs w:val="28"/>
          <w:lang w:val="en-US"/>
        </w:rPr>
      </w:pPr>
      <w:r w:rsidRPr="003D40D2">
        <w:rPr>
          <w:rFonts w:eastAsia="Times New Roman"/>
          <w:sz w:val="28"/>
          <w:szCs w:val="28"/>
          <w:lang w:val="en-US"/>
        </w:rPr>
        <w:t xml:space="preserve">The response options into second </w:t>
      </w:r>
      <w:proofErr w:type="gramStart"/>
      <w:r w:rsidR="0030018B" w:rsidRPr="003D40D2">
        <w:rPr>
          <w:rFonts w:ascii="Sylfaen" w:eastAsia="Times New Roman" w:hAnsi="Sylfaen"/>
          <w:sz w:val="28"/>
          <w:szCs w:val="28"/>
          <w:lang w:val="ka-GE"/>
        </w:rPr>
        <w:t>stage</w:t>
      </w:r>
      <w:r w:rsidRPr="003D40D2">
        <w:rPr>
          <w:rFonts w:eastAsia="Times New Roman"/>
          <w:sz w:val="28"/>
          <w:szCs w:val="28"/>
          <w:lang w:val="en-US"/>
        </w:rPr>
        <w:t xml:space="preserve">  are</w:t>
      </w:r>
      <w:proofErr w:type="gramEnd"/>
      <w:r w:rsidRPr="003D40D2">
        <w:rPr>
          <w:rFonts w:eastAsia="Times New Roman"/>
          <w:sz w:val="28"/>
          <w:szCs w:val="28"/>
          <w:lang w:val="en-US"/>
        </w:rPr>
        <w:t xml:space="preserve">: Strongly agree (SA), Agree (A), Neutral (N), Disagree (DA),  Strongly Disagree (SD).The tests were carried out  at the 0.05 level of significance. The reliability of items </w:t>
      </w:r>
      <w:proofErr w:type="gramStart"/>
      <w:r w:rsidRPr="003D40D2">
        <w:rPr>
          <w:rFonts w:eastAsia="Times New Roman"/>
          <w:sz w:val="28"/>
          <w:szCs w:val="28"/>
          <w:lang w:val="en-US"/>
        </w:rPr>
        <w:t>in  second</w:t>
      </w:r>
      <w:proofErr w:type="gramEnd"/>
      <w:r w:rsidRPr="003D40D2">
        <w:rPr>
          <w:rFonts w:eastAsia="Times New Roman"/>
          <w:sz w:val="28"/>
          <w:szCs w:val="28"/>
          <w:lang w:val="en-US"/>
        </w:rPr>
        <w:t xml:space="preserve"> section of the questionnaire was measured  </w:t>
      </w:r>
      <w:r w:rsidRPr="003D40D2">
        <w:rPr>
          <w:rFonts w:ascii="Sylfaen" w:eastAsia="Times New Roman" w:hAnsi="Sylfaen"/>
          <w:sz w:val="28"/>
          <w:szCs w:val="28"/>
          <w:lang w:val="ka-GE"/>
        </w:rPr>
        <w:t>by</w:t>
      </w:r>
      <w:r w:rsidRPr="003D40D2">
        <w:rPr>
          <w:rFonts w:eastAsia="Times New Roman"/>
          <w:sz w:val="28"/>
          <w:szCs w:val="28"/>
          <w:lang w:val="en-US"/>
        </w:rPr>
        <w:t xml:space="preserve"> </w:t>
      </w:r>
      <w:proofErr w:type="spellStart"/>
      <w:r w:rsidRPr="003D40D2">
        <w:rPr>
          <w:rFonts w:eastAsia="Times New Roman"/>
          <w:sz w:val="28"/>
          <w:szCs w:val="28"/>
          <w:lang w:val="en-US"/>
        </w:rPr>
        <w:t>Cronbach’s</w:t>
      </w:r>
      <w:proofErr w:type="spellEnd"/>
      <w:r w:rsidRPr="003D40D2">
        <w:rPr>
          <w:rFonts w:eastAsia="Times New Roman"/>
          <w:sz w:val="28"/>
          <w:szCs w:val="28"/>
          <w:lang w:val="en-US"/>
        </w:rPr>
        <w:t xml:space="preserve"> alpha. The </w:t>
      </w:r>
      <w:proofErr w:type="gramStart"/>
      <w:r w:rsidRPr="003D40D2">
        <w:rPr>
          <w:rFonts w:eastAsia="Times New Roman"/>
          <w:sz w:val="28"/>
          <w:szCs w:val="28"/>
          <w:lang w:val="en-US"/>
        </w:rPr>
        <w:t>results  are</w:t>
      </w:r>
      <w:proofErr w:type="gramEnd"/>
      <w:r w:rsidRPr="003D40D2">
        <w:rPr>
          <w:rFonts w:eastAsia="Times New Roman"/>
          <w:sz w:val="28"/>
          <w:szCs w:val="28"/>
          <w:lang w:val="en-US"/>
        </w:rPr>
        <w:t xml:space="preserve"> given  in </w:t>
      </w:r>
      <w:r w:rsidRPr="003D40D2">
        <w:rPr>
          <w:rFonts w:ascii="Sylfaen" w:eastAsia="Times New Roman" w:hAnsi="Sylfaen"/>
          <w:sz w:val="28"/>
          <w:szCs w:val="28"/>
          <w:lang w:val="ka-GE"/>
        </w:rPr>
        <w:t xml:space="preserve">the </w:t>
      </w:r>
      <w:r w:rsidR="0030018B" w:rsidRPr="003D40D2">
        <w:rPr>
          <w:rFonts w:eastAsia="Times New Roman"/>
          <w:sz w:val="28"/>
          <w:szCs w:val="28"/>
          <w:lang w:val="en-US"/>
        </w:rPr>
        <w:t>table</w:t>
      </w:r>
      <w:r w:rsidR="0030018B" w:rsidRPr="003D40D2">
        <w:rPr>
          <w:rFonts w:ascii="Sylfaen" w:eastAsia="Times New Roman" w:hAnsi="Sylfaen"/>
          <w:sz w:val="28"/>
          <w:szCs w:val="28"/>
          <w:lang w:val="ka-GE"/>
        </w:rPr>
        <w:t>2</w:t>
      </w:r>
      <w:r w:rsidRPr="003D40D2">
        <w:rPr>
          <w:rFonts w:eastAsia="Times New Roman"/>
          <w:sz w:val="28"/>
          <w:szCs w:val="28"/>
          <w:lang w:val="en-US"/>
        </w:rPr>
        <w:t xml:space="preserve"> below.</w:t>
      </w:r>
    </w:p>
    <w:p w:rsidR="001D5300" w:rsidRPr="003D40D2" w:rsidRDefault="0030018B" w:rsidP="001D5300">
      <w:pPr>
        <w:spacing w:after="150"/>
        <w:jc w:val="center"/>
        <w:outlineLvl w:val="3"/>
        <w:rPr>
          <w:rFonts w:ascii="Sylfaen" w:eastAsia="Times New Roman" w:hAnsi="Sylfaen"/>
          <w:b/>
          <w:sz w:val="20"/>
          <w:szCs w:val="20"/>
          <w:lang w:val="ka-GE"/>
        </w:rPr>
      </w:pPr>
      <w:r w:rsidRPr="003D40D2">
        <w:rPr>
          <w:rFonts w:eastAsia="Times New Roman"/>
          <w:b/>
          <w:sz w:val="20"/>
          <w:szCs w:val="20"/>
          <w:lang w:val="en-US"/>
        </w:rPr>
        <w:t>Table</w:t>
      </w:r>
      <w:r w:rsidRPr="003D40D2">
        <w:rPr>
          <w:rFonts w:ascii="Sylfaen" w:eastAsia="Times New Roman" w:hAnsi="Sylfaen"/>
          <w:b/>
          <w:sz w:val="20"/>
          <w:szCs w:val="20"/>
          <w:lang w:val="ka-GE"/>
        </w:rPr>
        <w:t>2</w:t>
      </w:r>
      <w:r w:rsidR="001D5300" w:rsidRPr="003D40D2">
        <w:rPr>
          <w:rFonts w:eastAsia="Times New Roman"/>
          <w:b/>
          <w:sz w:val="20"/>
          <w:szCs w:val="20"/>
          <w:lang w:val="en-US"/>
        </w:rPr>
        <w:t xml:space="preserve">. Reliability analysis of the </w:t>
      </w:r>
      <w:r w:rsidR="00CF0113" w:rsidRPr="003D40D2">
        <w:rPr>
          <w:rFonts w:ascii="Sylfaen" w:eastAsia="Times New Roman" w:hAnsi="Sylfaen"/>
          <w:b/>
          <w:sz w:val="20"/>
          <w:szCs w:val="20"/>
          <w:lang w:val="ka-GE"/>
        </w:rPr>
        <w:t>variables</w:t>
      </w:r>
    </w:p>
    <w:tbl>
      <w:tblPr>
        <w:tblStyle w:val="TableGrid"/>
        <w:tblW w:w="0" w:type="auto"/>
        <w:tblInd w:w="1384" w:type="dxa"/>
        <w:tblLook w:val="04A0"/>
      </w:tblPr>
      <w:tblGrid>
        <w:gridCol w:w="1079"/>
        <w:gridCol w:w="2463"/>
        <w:gridCol w:w="1845"/>
        <w:gridCol w:w="1417"/>
      </w:tblGrid>
      <w:tr w:rsidR="001D5300" w:rsidRPr="003D40D2" w:rsidTr="0047735B">
        <w:tc>
          <w:tcPr>
            <w:tcW w:w="1079" w:type="dxa"/>
          </w:tcPr>
          <w:p w:rsidR="001D5300" w:rsidRPr="003D40D2" w:rsidRDefault="001D5300" w:rsidP="0047735B">
            <w:pPr>
              <w:spacing w:after="150"/>
              <w:jc w:val="center"/>
              <w:outlineLvl w:val="3"/>
              <w:rPr>
                <w:rFonts w:eastAsia="Times New Roman"/>
                <w:sz w:val="20"/>
                <w:szCs w:val="20"/>
              </w:rPr>
            </w:pPr>
            <w:r w:rsidRPr="003D40D2">
              <w:rPr>
                <w:rFonts w:eastAsia="Times New Roman"/>
                <w:sz w:val="20"/>
                <w:szCs w:val="20"/>
              </w:rPr>
              <w:t>#</w:t>
            </w:r>
          </w:p>
        </w:tc>
        <w:tc>
          <w:tcPr>
            <w:tcW w:w="2463" w:type="dxa"/>
          </w:tcPr>
          <w:p w:rsidR="001D5300" w:rsidRPr="003D40D2" w:rsidRDefault="001D5300" w:rsidP="0047735B">
            <w:pPr>
              <w:spacing w:after="150"/>
              <w:jc w:val="center"/>
              <w:outlineLvl w:val="3"/>
              <w:rPr>
                <w:rFonts w:eastAsia="Times New Roman"/>
                <w:sz w:val="20"/>
                <w:szCs w:val="20"/>
              </w:rPr>
            </w:pPr>
            <w:r w:rsidRPr="003D40D2">
              <w:rPr>
                <w:rFonts w:eastAsia="Times New Roman"/>
                <w:sz w:val="20"/>
                <w:szCs w:val="20"/>
              </w:rPr>
              <w:t>Variables</w:t>
            </w:r>
          </w:p>
        </w:tc>
        <w:tc>
          <w:tcPr>
            <w:tcW w:w="1845" w:type="dxa"/>
          </w:tcPr>
          <w:p w:rsidR="001D5300" w:rsidRPr="003D40D2" w:rsidRDefault="001D5300" w:rsidP="0047735B">
            <w:pPr>
              <w:spacing w:after="150"/>
              <w:jc w:val="center"/>
              <w:outlineLvl w:val="3"/>
              <w:rPr>
                <w:rFonts w:eastAsia="Times New Roman"/>
                <w:sz w:val="20"/>
                <w:szCs w:val="20"/>
              </w:rPr>
            </w:pPr>
            <w:r w:rsidRPr="003D40D2">
              <w:rPr>
                <w:rFonts w:eastAsia="Times New Roman"/>
                <w:sz w:val="20"/>
                <w:szCs w:val="20"/>
              </w:rPr>
              <w:t>Number of Items</w:t>
            </w:r>
          </w:p>
        </w:tc>
        <w:tc>
          <w:tcPr>
            <w:tcW w:w="1417" w:type="dxa"/>
          </w:tcPr>
          <w:p w:rsidR="001D5300" w:rsidRPr="003D40D2" w:rsidRDefault="001D5300" w:rsidP="0047735B">
            <w:pPr>
              <w:spacing w:after="150"/>
              <w:jc w:val="center"/>
              <w:outlineLvl w:val="3"/>
              <w:rPr>
                <w:rFonts w:eastAsia="Times New Roman"/>
                <w:sz w:val="20"/>
                <w:szCs w:val="20"/>
              </w:rPr>
            </w:pPr>
            <w:r w:rsidRPr="003D40D2">
              <w:rPr>
                <w:rFonts w:eastAsia="Times New Roman"/>
                <w:sz w:val="20"/>
                <w:szCs w:val="20"/>
              </w:rPr>
              <w:t>Alpha</w:t>
            </w:r>
          </w:p>
        </w:tc>
      </w:tr>
      <w:tr w:rsidR="001D5300" w:rsidRPr="003D40D2" w:rsidTr="0047735B">
        <w:tc>
          <w:tcPr>
            <w:tcW w:w="1079" w:type="dxa"/>
          </w:tcPr>
          <w:p w:rsidR="001D5300" w:rsidRPr="003D40D2" w:rsidRDefault="001D5300" w:rsidP="0047735B">
            <w:pPr>
              <w:spacing w:after="150"/>
              <w:jc w:val="center"/>
              <w:outlineLvl w:val="3"/>
              <w:rPr>
                <w:rFonts w:eastAsia="Times New Roman"/>
                <w:sz w:val="20"/>
                <w:szCs w:val="20"/>
              </w:rPr>
            </w:pPr>
            <w:r w:rsidRPr="003D40D2">
              <w:rPr>
                <w:rFonts w:eastAsia="Times New Roman"/>
                <w:sz w:val="20"/>
                <w:szCs w:val="20"/>
              </w:rPr>
              <w:t>1</w:t>
            </w:r>
          </w:p>
        </w:tc>
        <w:tc>
          <w:tcPr>
            <w:tcW w:w="2463" w:type="dxa"/>
          </w:tcPr>
          <w:p w:rsidR="001D5300" w:rsidRPr="003D40D2" w:rsidRDefault="001D5300" w:rsidP="0047735B">
            <w:pPr>
              <w:spacing w:after="150"/>
              <w:jc w:val="center"/>
              <w:outlineLvl w:val="3"/>
              <w:rPr>
                <w:rFonts w:eastAsia="Times New Roman"/>
                <w:sz w:val="20"/>
                <w:szCs w:val="20"/>
              </w:rPr>
            </w:pPr>
            <w:r w:rsidRPr="003D40D2">
              <w:rPr>
                <w:rFonts w:eastAsia="Times New Roman"/>
                <w:sz w:val="20"/>
                <w:szCs w:val="20"/>
              </w:rPr>
              <w:t>Teaching</w:t>
            </w:r>
          </w:p>
        </w:tc>
        <w:tc>
          <w:tcPr>
            <w:tcW w:w="1845" w:type="dxa"/>
          </w:tcPr>
          <w:p w:rsidR="001D5300" w:rsidRPr="003D40D2" w:rsidRDefault="00E03E74" w:rsidP="0047735B">
            <w:pPr>
              <w:spacing w:after="150"/>
              <w:jc w:val="center"/>
              <w:outlineLvl w:val="3"/>
              <w:rPr>
                <w:rFonts w:ascii="Sylfaen" w:eastAsia="Times New Roman" w:hAnsi="Sylfaen"/>
                <w:sz w:val="20"/>
                <w:szCs w:val="20"/>
                <w:lang w:val="en-US"/>
              </w:rPr>
            </w:pPr>
            <w:r w:rsidRPr="003D40D2">
              <w:rPr>
                <w:rFonts w:ascii="Sylfaen" w:eastAsia="Times New Roman" w:hAnsi="Sylfaen"/>
                <w:sz w:val="20"/>
                <w:szCs w:val="20"/>
                <w:lang w:val="en-US"/>
              </w:rPr>
              <w:t>6</w:t>
            </w:r>
          </w:p>
        </w:tc>
        <w:tc>
          <w:tcPr>
            <w:tcW w:w="1417" w:type="dxa"/>
          </w:tcPr>
          <w:p w:rsidR="001D5300" w:rsidRPr="003D40D2" w:rsidRDefault="001D5300" w:rsidP="0047735B">
            <w:pPr>
              <w:rPr>
                <w:rFonts w:ascii="Sylfaen" w:hAnsi="Sylfaen"/>
                <w:sz w:val="20"/>
                <w:szCs w:val="20"/>
                <w:lang w:val="ka-GE"/>
              </w:rPr>
            </w:pPr>
            <w:r w:rsidRPr="003D40D2">
              <w:rPr>
                <w:sz w:val="20"/>
                <w:szCs w:val="20"/>
              </w:rPr>
              <w:t>0.</w:t>
            </w:r>
            <w:r w:rsidR="00CF0113" w:rsidRPr="003D40D2">
              <w:rPr>
                <w:rFonts w:ascii="Sylfaen" w:hAnsi="Sylfaen"/>
                <w:sz w:val="20"/>
                <w:szCs w:val="20"/>
                <w:lang w:val="ka-GE"/>
              </w:rPr>
              <w:t>85</w:t>
            </w:r>
          </w:p>
        </w:tc>
      </w:tr>
      <w:tr w:rsidR="001D5300" w:rsidRPr="003D40D2" w:rsidTr="0047735B">
        <w:tc>
          <w:tcPr>
            <w:tcW w:w="1079" w:type="dxa"/>
          </w:tcPr>
          <w:p w:rsidR="001D5300" w:rsidRPr="003D40D2" w:rsidRDefault="001D5300" w:rsidP="0047735B">
            <w:pPr>
              <w:spacing w:after="150"/>
              <w:jc w:val="center"/>
              <w:outlineLvl w:val="3"/>
              <w:rPr>
                <w:rFonts w:eastAsia="Times New Roman"/>
                <w:sz w:val="20"/>
                <w:szCs w:val="20"/>
              </w:rPr>
            </w:pPr>
            <w:r w:rsidRPr="003D40D2">
              <w:rPr>
                <w:rFonts w:eastAsia="Times New Roman"/>
                <w:sz w:val="20"/>
                <w:szCs w:val="20"/>
              </w:rPr>
              <w:t>2</w:t>
            </w:r>
          </w:p>
        </w:tc>
        <w:tc>
          <w:tcPr>
            <w:tcW w:w="2463" w:type="dxa"/>
          </w:tcPr>
          <w:p w:rsidR="001D5300" w:rsidRPr="003D40D2" w:rsidRDefault="001D5300" w:rsidP="0047735B">
            <w:pPr>
              <w:spacing w:after="150"/>
              <w:jc w:val="center"/>
              <w:outlineLvl w:val="3"/>
              <w:rPr>
                <w:rFonts w:eastAsia="Times New Roman"/>
                <w:sz w:val="20"/>
                <w:szCs w:val="20"/>
              </w:rPr>
            </w:pPr>
            <w:r w:rsidRPr="003D40D2">
              <w:rPr>
                <w:rFonts w:eastAsia="Times New Roman"/>
                <w:sz w:val="20"/>
                <w:szCs w:val="20"/>
              </w:rPr>
              <w:t>Learning</w:t>
            </w:r>
          </w:p>
        </w:tc>
        <w:tc>
          <w:tcPr>
            <w:tcW w:w="1845" w:type="dxa"/>
          </w:tcPr>
          <w:p w:rsidR="001D5300" w:rsidRPr="003D40D2" w:rsidRDefault="00E03E74" w:rsidP="0047735B">
            <w:pPr>
              <w:spacing w:after="150"/>
              <w:jc w:val="center"/>
              <w:outlineLvl w:val="3"/>
              <w:rPr>
                <w:rFonts w:ascii="Sylfaen" w:eastAsia="Times New Roman" w:hAnsi="Sylfaen"/>
                <w:sz w:val="20"/>
                <w:szCs w:val="20"/>
                <w:lang w:val="en-US"/>
              </w:rPr>
            </w:pPr>
            <w:r w:rsidRPr="003D40D2">
              <w:rPr>
                <w:rFonts w:ascii="Sylfaen" w:eastAsia="Times New Roman" w:hAnsi="Sylfaen"/>
                <w:sz w:val="20"/>
                <w:szCs w:val="20"/>
                <w:lang w:val="en-US"/>
              </w:rPr>
              <w:t>7</w:t>
            </w:r>
          </w:p>
        </w:tc>
        <w:tc>
          <w:tcPr>
            <w:tcW w:w="1417" w:type="dxa"/>
          </w:tcPr>
          <w:p w:rsidR="001D5300" w:rsidRPr="003D40D2" w:rsidRDefault="001D5300" w:rsidP="0047735B">
            <w:pPr>
              <w:rPr>
                <w:rFonts w:ascii="Sylfaen" w:hAnsi="Sylfaen"/>
                <w:sz w:val="20"/>
                <w:szCs w:val="20"/>
                <w:lang w:val="ka-GE"/>
              </w:rPr>
            </w:pPr>
            <w:r w:rsidRPr="003D40D2">
              <w:rPr>
                <w:sz w:val="20"/>
                <w:szCs w:val="20"/>
              </w:rPr>
              <w:t>0.8</w:t>
            </w:r>
            <w:r w:rsidR="00CF0113" w:rsidRPr="003D40D2">
              <w:rPr>
                <w:rFonts w:ascii="Sylfaen" w:hAnsi="Sylfaen"/>
                <w:sz w:val="20"/>
                <w:szCs w:val="20"/>
                <w:lang w:val="ka-GE"/>
              </w:rPr>
              <w:t>4</w:t>
            </w:r>
          </w:p>
        </w:tc>
      </w:tr>
      <w:tr w:rsidR="001D5300" w:rsidRPr="003D40D2" w:rsidTr="001D5300">
        <w:trPr>
          <w:trHeight w:val="238"/>
        </w:trPr>
        <w:tc>
          <w:tcPr>
            <w:tcW w:w="1079" w:type="dxa"/>
          </w:tcPr>
          <w:p w:rsidR="001D5300" w:rsidRPr="003D40D2" w:rsidRDefault="001D5300" w:rsidP="0047735B">
            <w:pPr>
              <w:spacing w:after="150"/>
              <w:jc w:val="center"/>
              <w:outlineLvl w:val="3"/>
              <w:rPr>
                <w:rFonts w:eastAsia="Times New Roman"/>
                <w:sz w:val="20"/>
                <w:szCs w:val="20"/>
              </w:rPr>
            </w:pPr>
            <w:r w:rsidRPr="003D40D2">
              <w:rPr>
                <w:rFonts w:eastAsia="Times New Roman"/>
                <w:sz w:val="20"/>
                <w:szCs w:val="20"/>
              </w:rPr>
              <w:t>3</w:t>
            </w:r>
          </w:p>
        </w:tc>
        <w:tc>
          <w:tcPr>
            <w:tcW w:w="2463" w:type="dxa"/>
          </w:tcPr>
          <w:p w:rsidR="001D5300" w:rsidRPr="003D40D2" w:rsidRDefault="001D5300" w:rsidP="0047735B">
            <w:pPr>
              <w:spacing w:after="150"/>
              <w:jc w:val="center"/>
              <w:outlineLvl w:val="3"/>
              <w:rPr>
                <w:rFonts w:eastAsia="Times New Roman"/>
                <w:sz w:val="20"/>
                <w:szCs w:val="20"/>
              </w:rPr>
            </w:pPr>
            <w:r w:rsidRPr="003D40D2">
              <w:rPr>
                <w:rFonts w:eastAsia="Times New Roman"/>
                <w:sz w:val="20"/>
                <w:szCs w:val="20"/>
              </w:rPr>
              <w:t xml:space="preserve">Research </w:t>
            </w:r>
          </w:p>
        </w:tc>
        <w:tc>
          <w:tcPr>
            <w:tcW w:w="1845" w:type="dxa"/>
          </w:tcPr>
          <w:p w:rsidR="001D5300" w:rsidRPr="003D40D2" w:rsidRDefault="00E03E74" w:rsidP="0047735B">
            <w:pPr>
              <w:spacing w:after="150"/>
              <w:jc w:val="center"/>
              <w:outlineLvl w:val="3"/>
              <w:rPr>
                <w:rFonts w:ascii="Sylfaen" w:eastAsia="Times New Roman" w:hAnsi="Sylfaen"/>
                <w:sz w:val="20"/>
                <w:szCs w:val="20"/>
                <w:lang w:val="en-US"/>
              </w:rPr>
            </w:pPr>
            <w:r w:rsidRPr="003D40D2">
              <w:rPr>
                <w:rFonts w:eastAsia="Times New Roman"/>
                <w:sz w:val="20"/>
                <w:szCs w:val="20"/>
                <w:lang w:val="en-US"/>
              </w:rPr>
              <w:t>9</w:t>
            </w:r>
          </w:p>
        </w:tc>
        <w:tc>
          <w:tcPr>
            <w:tcW w:w="1417" w:type="dxa"/>
          </w:tcPr>
          <w:p w:rsidR="001D5300" w:rsidRPr="003D40D2" w:rsidRDefault="001D5300" w:rsidP="0047735B">
            <w:pPr>
              <w:rPr>
                <w:rFonts w:ascii="Sylfaen" w:hAnsi="Sylfaen"/>
                <w:sz w:val="20"/>
                <w:szCs w:val="20"/>
                <w:lang w:val="ka-GE"/>
              </w:rPr>
            </w:pPr>
            <w:r w:rsidRPr="003D40D2">
              <w:rPr>
                <w:sz w:val="20"/>
                <w:szCs w:val="20"/>
              </w:rPr>
              <w:t>0.7</w:t>
            </w:r>
            <w:r w:rsidR="00CF0113" w:rsidRPr="003D40D2">
              <w:rPr>
                <w:rFonts w:ascii="Sylfaen" w:hAnsi="Sylfaen"/>
                <w:sz w:val="20"/>
                <w:szCs w:val="20"/>
                <w:lang w:val="ka-GE"/>
              </w:rPr>
              <w:t>0</w:t>
            </w:r>
          </w:p>
        </w:tc>
      </w:tr>
    </w:tbl>
    <w:p w:rsidR="001D5300" w:rsidRPr="003D40D2" w:rsidRDefault="001D5300" w:rsidP="001D5300">
      <w:pPr>
        <w:spacing w:after="150"/>
        <w:jc w:val="both"/>
        <w:outlineLvl w:val="3"/>
        <w:rPr>
          <w:rFonts w:ascii="Sylfaen" w:eastAsia="Times New Roman" w:hAnsi="Sylfaen"/>
          <w:sz w:val="28"/>
          <w:szCs w:val="28"/>
          <w:lang w:val="ka-GE"/>
        </w:rPr>
      </w:pPr>
      <w:r w:rsidRPr="003D40D2">
        <w:rPr>
          <w:rFonts w:eastAsia="Times New Roman"/>
          <w:b/>
          <w:sz w:val="28"/>
          <w:szCs w:val="28"/>
          <w:lang w:val="en-US"/>
        </w:rPr>
        <w:t xml:space="preserve"> </w:t>
      </w:r>
      <w:r w:rsidR="005535F7" w:rsidRPr="003D40D2">
        <w:rPr>
          <w:rFonts w:ascii="Sylfaen" w:eastAsia="Times New Roman" w:hAnsi="Sylfaen"/>
          <w:b/>
          <w:sz w:val="28"/>
          <w:szCs w:val="28"/>
          <w:lang w:val="ka-GE"/>
        </w:rPr>
        <w:t xml:space="preserve">     </w:t>
      </w:r>
      <w:proofErr w:type="gramStart"/>
      <w:r w:rsidRPr="003D40D2">
        <w:rPr>
          <w:rFonts w:eastAsia="Times New Roman"/>
          <w:b/>
          <w:sz w:val="28"/>
          <w:szCs w:val="28"/>
          <w:lang w:val="en-US"/>
        </w:rPr>
        <w:t>Findings</w:t>
      </w:r>
      <w:r w:rsidR="00F31231" w:rsidRPr="003D40D2">
        <w:rPr>
          <w:rFonts w:eastAsia="Times New Roman"/>
          <w:b/>
          <w:sz w:val="28"/>
          <w:szCs w:val="28"/>
          <w:lang w:val="en-US"/>
        </w:rPr>
        <w:t>.</w:t>
      </w:r>
      <w:proofErr w:type="gramEnd"/>
      <w:r w:rsidRPr="003D40D2">
        <w:rPr>
          <w:rFonts w:ascii="Sylfaen" w:eastAsia="Times New Roman" w:hAnsi="Sylfaen"/>
          <w:b/>
          <w:sz w:val="28"/>
          <w:szCs w:val="28"/>
          <w:lang w:val="ka-GE"/>
        </w:rPr>
        <w:t xml:space="preserve"> </w:t>
      </w:r>
      <w:r w:rsidRPr="003D40D2">
        <w:rPr>
          <w:rFonts w:eastAsia="Times New Roman"/>
          <w:sz w:val="28"/>
          <w:szCs w:val="28"/>
          <w:lang w:val="en-US"/>
        </w:rPr>
        <w:t>Demographic information of respondents</w:t>
      </w:r>
      <w:r w:rsidR="005535F7" w:rsidRPr="003D40D2">
        <w:rPr>
          <w:rFonts w:ascii="Sylfaen" w:eastAsia="Times New Roman" w:hAnsi="Sylfaen"/>
          <w:sz w:val="28"/>
          <w:szCs w:val="28"/>
          <w:lang w:val="ka-GE"/>
        </w:rPr>
        <w:t xml:space="preserve"> is given in the table 3</w:t>
      </w:r>
      <w:r w:rsidRPr="003D40D2">
        <w:rPr>
          <w:rFonts w:ascii="Sylfaen" w:eastAsia="Times New Roman" w:hAnsi="Sylfaen"/>
          <w:sz w:val="28"/>
          <w:szCs w:val="28"/>
          <w:lang w:val="ka-GE"/>
        </w:rPr>
        <w:t>.</w:t>
      </w:r>
    </w:p>
    <w:p w:rsidR="001D5300" w:rsidRPr="003D40D2" w:rsidRDefault="005535F7" w:rsidP="001D5300">
      <w:pPr>
        <w:jc w:val="center"/>
        <w:rPr>
          <w:b/>
          <w:sz w:val="20"/>
          <w:szCs w:val="20"/>
          <w:lang w:val="en-US"/>
        </w:rPr>
      </w:pPr>
      <w:proofErr w:type="gramStart"/>
      <w:r w:rsidRPr="003D40D2">
        <w:rPr>
          <w:b/>
          <w:sz w:val="20"/>
          <w:szCs w:val="20"/>
          <w:lang w:val="en-US"/>
        </w:rPr>
        <w:t xml:space="preserve">Table </w:t>
      </w:r>
      <w:r w:rsidRPr="003D40D2">
        <w:rPr>
          <w:rFonts w:ascii="Sylfaen" w:hAnsi="Sylfaen"/>
          <w:b/>
          <w:sz w:val="20"/>
          <w:szCs w:val="20"/>
          <w:lang w:val="ka-GE"/>
        </w:rPr>
        <w:t>3</w:t>
      </w:r>
      <w:r w:rsidR="001D5300" w:rsidRPr="003D40D2">
        <w:rPr>
          <w:b/>
          <w:sz w:val="20"/>
          <w:szCs w:val="20"/>
          <w:lang w:val="en-US"/>
        </w:rPr>
        <w:t>.</w:t>
      </w:r>
      <w:proofErr w:type="gramEnd"/>
      <w:r w:rsidR="001D5300" w:rsidRPr="003D40D2">
        <w:rPr>
          <w:b/>
          <w:sz w:val="20"/>
          <w:szCs w:val="20"/>
          <w:lang w:val="en-US"/>
        </w:rPr>
        <w:t xml:space="preserve"> Demographic information</w:t>
      </w:r>
    </w:p>
    <w:tbl>
      <w:tblPr>
        <w:tblStyle w:val="TableGrid"/>
        <w:tblW w:w="0" w:type="auto"/>
        <w:tblInd w:w="392" w:type="dxa"/>
        <w:tblLook w:val="04A0"/>
      </w:tblPr>
      <w:tblGrid>
        <w:gridCol w:w="3118"/>
        <w:gridCol w:w="2835"/>
        <w:gridCol w:w="1276"/>
        <w:gridCol w:w="1418"/>
      </w:tblGrid>
      <w:tr w:rsidR="001D5300" w:rsidRPr="003D40D2" w:rsidTr="0047735B">
        <w:tc>
          <w:tcPr>
            <w:tcW w:w="3118" w:type="dxa"/>
          </w:tcPr>
          <w:p w:rsidR="001D5300" w:rsidRPr="003D40D2" w:rsidRDefault="001D5300" w:rsidP="0047735B">
            <w:pPr>
              <w:jc w:val="center"/>
              <w:rPr>
                <w:sz w:val="20"/>
                <w:szCs w:val="20"/>
                <w:lang w:val="en-US"/>
              </w:rPr>
            </w:pPr>
          </w:p>
        </w:tc>
        <w:tc>
          <w:tcPr>
            <w:tcW w:w="2835" w:type="dxa"/>
          </w:tcPr>
          <w:p w:rsidR="001D5300" w:rsidRPr="003D40D2" w:rsidRDefault="001D5300" w:rsidP="0047735B">
            <w:pPr>
              <w:jc w:val="center"/>
              <w:rPr>
                <w:sz w:val="20"/>
                <w:szCs w:val="20"/>
                <w:lang w:val="en-US"/>
              </w:rPr>
            </w:pPr>
            <w:r w:rsidRPr="003D40D2">
              <w:rPr>
                <w:sz w:val="20"/>
                <w:szCs w:val="20"/>
                <w:lang w:val="en-US"/>
              </w:rPr>
              <w:t>Classification</w:t>
            </w:r>
          </w:p>
        </w:tc>
        <w:tc>
          <w:tcPr>
            <w:tcW w:w="1276" w:type="dxa"/>
          </w:tcPr>
          <w:p w:rsidR="001D5300" w:rsidRPr="003D40D2" w:rsidRDefault="001D5300" w:rsidP="0047735B">
            <w:pPr>
              <w:jc w:val="center"/>
              <w:rPr>
                <w:rFonts w:ascii="Sylfaen" w:hAnsi="Sylfaen"/>
                <w:sz w:val="20"/>
                <w:szCs w:val="20"/>
                <w:lang w:val="ka-GE"/>
              </w:rPr>
            </w:pPr>
            <w:r w:rsidRPr="003D40D2">
              <w:rPr>
                <w:rFonts w:ascii="Sylfaen" w:hAnsi="Sylfaen"/>
                <w:sz w:val="20"/>
                <w:szCs w:val="20"/>
                <w:lang w:val="ka-GE"/>
              </w:rPr>
              <w:t>Number</w:t>
            </w:r>
          </w:p>
        </w:tc>
        <w:tc>
          <w:tcPr>
            <w:tcW w:w="1418" w:type="dxa"/>
          </w:tcPr>
          <w:p w:rsidR="001D5300" w:rsidRPr="003D40D2" w:rsidRDefault="001D5300" w:rsidP="0047735B">
            <w:pPr>
              <w:jc w:val="center"/>
              <w:rPr>
                <w:sz w:val="20"/>
                <w:szCs w:val="20"/>
                <w:lang w:val="en-US"/>
              </w:rPr>
            </w:pPr>
            <w:r w:rsidRPr="003D40D2">
              <w:rPr>
                <w:sz w:val="20"/>
                <w:szCs w:val="20"/>
                <w:lang w:val="en-US"/>
              </w:rPr>
              <w:t>%</w:t>
            </w:r>
          </w:p>
        </w:tc>
      </w:tr>
      <w:tr w:rsidR="001D5300" w:rsidRPr="003D40D2" w:rsidTr="0047735B">
        <w:tc>
          <w:tcPr>
            <w:tcW w:w="3118" w:type="dxa"/>
          </w:tcPr>
          <w:p w:rsidR="001D5300" w:rsidRPr="003D40D2" w:rsidRDefault="001D5300" w:rsidP="0047735B">
            <w:pPr>
              <w:jc w:val="center"/>
              <w:rPr>
                <w:sz w:val="20"/>
                <w:szCs w:val="20"/>
              </w:rPr>
            </w:pPr>
            <w:proofErr w:type="spellStart"/>
            <w:r w:rsidRPr="003D40D2">
              <w:rPr>
                <w:sz w:val="20"/>
                <w:szCs w:val="20"/>
                <w:lang w:val="en-US"/>
              </w:rPr>
              <w:t>Gend</w:t>
            </w:r>
            <w:proofErr w:type="spellEnd"/>
            <w:r w:rsidRPr="003D40D2">
              <w:rPr>
                <w:sz w:val="20"/>
                <w:szCs w:val="20"/>
              </w:rPr>
              <w:t>er</w:t>
            </w:r>
          </w:p>
        </w:tc>
        <w:tc>
          <w:tcPr>
            <w:tcW w:w="2835" w:type="dxa"/>
          </w:tcPr>
          <w:p w:rsidR="001D5300" w:rsidRPr="003D40D2" w:rsidRDefault="001D5300" w:rsidP="0047735B">
            <w:pPr>
              <w:jc w:val="center"/>
              <w:rPr>
                <w:sz w:val="20"/>
                <w:szCs w:val="20"/>
              </w:rPr>
            </w:pPr>
            <w:r w:rsidRPr="003D40D2">
              <w:rPr>
                <w:sz w:val="20"/>
                <w:szCs w:val="20"/>
              </w:rPr>
              <w:t>F</w:t>
            </w:r>
          </w:p>
          <w:p w:rsidR="001D5300" w:rsidRPr="003D40D2" w:rsidRDefault="001D5300" w:rsidP="0047735B">
            <w:pPr>
              <w:jc w:val="center"/>
              <w:rPr>
                <w:sz w:val="20"/>
                <w:szCs w:val="20"/>
              </w:rPr>
            </w:pPr>
            <w:r w:rsidRPr="003D40D2">
              <w:rPr>
                <w:sz w:val="20"/>
                <w:szCs w:val="20"/>
              </w:rPr>
              <w:t>M</w:t>
            </w:r>
          </w:p>
        </w:tc>
        <w:tc>
          <w:tcPr>
            <w:tcW w:w="1276" w:type="dxa"/>
          </w:tcPr>
          <w:p w:rsidR="001D5300" w:rsidRPr="003D40D2" w:rsidRDefault="00CF0113" w:rsidP="00CF0113">
            <w:pPr>
              <w:jc w:val="center"/>
              <w:rPr>
                <w:rFonts w:ascii="Sylfaen" w:hAnsi="Sylfaen"/>
                <w:sz w:val="20"/>
                <w:szCs w:val="20"/>
                <w:lang w:val="ka-GE"/>
              </w:rPr>
            </w:pPr>
            <w:r w:rsidRPr="003D40D2">
              <w:rPr>
                <w:rFonts w:ascii="Sylfaen" w:hAnsi="Sylfaen"/>
                <w:sz w:val="20"/>
                <w:szCs w:val="20"/>
                <w:lang w:val="ka-GE"/>
              </w:rPr>
              <w:t>1</w:t>
            </w:r>
            <w:r w:rsidR="0072210A" w:rsidRPr="003D40D2">
              <w:rPr>
                <w:rFonts w:ascii="Sylfaen" w:hAnsi="Sylfaen"/>
                <w:sz w:val="20"/>
                <w:szCs w:val="20"/>
                <w:lang w:val="ka-GE"/>
              </w:rPr>
              <w:t>01</w:t>
            </w:r>
          </w:p>
          <w:p w:rsidR="0072210A" w:rsidRPr="003D40D2" w:rsidRDefault="0072210A" w:rsidP="0072210A">
            <w:pPr>
              <w:jc w:val="center"/>
              <w:rPr>
                <w:rFonts w:ascii="Sylfaen" w:hAnsi="Sylfaen"/>
                <w:sz w:val="20"/>
                <w:szCs w:val="20"/>
                <w:lang w:val="ka-GE"/>
              </w:rPr>
            </w:pPr>
            <w:r w:rsidRPr="003D40D2">
              <w:rPr>
                <w:rFonts w:ascii="Sylfaen" w:hAnsi="Sylfaen"/>
                <w:sz w:val="20"/>
                <w:szCs w:val="20"/>
                <w:lang w:val="ka-GE"/>
              </w:rPr>
              <w:t xml:space="preserve"> </w:t>
            </w:r>
            <w:r w:rsidRPr="003D40D2">
              <w:rPr>
                <w:sz w:val="20"/>
                <w:szCs w:val="20"/>
              </w:rPr>
              <w:t>8</w:t>
            </w:r>
            <w:r w:rsidRPr="003D40D2">
              <w:rPr>
                <w:rFonts w:ascii="Sylfaen" w:hAnsi="Sylfaen"/>
                <w:sz w:val="20"/>
                <w:szCs w:val="20"/>
                <w:lang w:val="ka-GE"/>
              </w:rPr>
              <w:t>6</w:t>
            </w:r>
          </w:p>
        </w:tc>
        <w:tc>
          <w:tcPr>
            <w:tcW w:w="1418" w:type="dxa"/>
          </w:tcPr>
          <w:p w:rsidR="001D5300" w:rsidRPr="003D40D2" w:rsidRDefault="005D638A" w:rsidP="0047735B">
            <w:pPr>
              <w:jc w:val="center"/>
              <w:rPr>
                <w:rFonts w:ascii="Sylfaen" w:hAnsi="Sylfaen"/>
                <w:sz w:val="20"/>
                <w:szCs w:val="20"/>
                <w:lang w:val="ka-GE"/>
              </w:rPr>
            </w:pPr>
            <w:r w:rsidRPr="003D40D2">
              <w:rPr>
                <w:rFonts w:ascii="Sylfaen" w:hAnsi="Sylfaen"/>
                <w:sz w:val="20"/>
                <w:szCs w:val="20"/>
                <w:lang w:val="ka-GE"/>
              </w:rPr>
              <w:t>54.01</w:t>
            </w:r>
          </w:p>
          <w:p w:rsidR="001D5300" w:rsidRPr="003D40D2" w:rsidRDefault="005D638A" w:rsidP="0047735B">
            <w:pPr>
              <w:jc w:val="center"/>
              <w:rPr>
                <w:rFonts w:ascii="Sylfaen" w:hAnsi="Sylfaen"/>
                <w:sz w:val="20"/>
                <w:szCs w:val="20"/>
                <w:lang w:val="ka-GE"/>
              </w:rPr>
            </w:pPr>
            <w:r w:rsidRPr="003D40D2">
              <w:rPr>
                <w:rFonts w:ascii="Sylfaen" w:hAnsi="Sylfaen"/>
                <w:sz w:val="20"/>
                <w:szCs w:val="20"/>
                <w:lang w:val="ka-GE"/>
              </w:rPr>
              <w:t>45.99</w:t>
            </w:r>
          </w:p>
        </w:tc>
      </w:tr>
      <w:tr w:rsidR="0072210A" w:rsidRPr="003D40D2" w:rsidTr="0047735B">
        <w:tc>
          <w:tcPr>
            <w:tcW w:w="3118" w:type="dxa"/>
          </w:tcPr>
          <w:p w:rsidR="0072210A" w:rsidRPr="003D40D2" w:rsidRDefault="0072210A" w:rsidP="0047735B">
            <w:pPr>
              <w:jc w:val="center"/>
              <w:rPr>
                <w:sz w:val="20"/>
                <w:szCs w:val="20"/>
              </w:rPr>
            </w:pPr>
          </w:p>
        </w:tc>
        <w:tc>
          <w:tcPr>
            <w:tcW w:w="2835" w:type="dxa"/>
          </w:tcPr>
          <w:p w:rsidR="0072210A" w:rsidRPr="003D40D2" w:rsidRDefault="0072210A" w:rsidP="0047735B">
            <w:pPr>
              <w:jc w:val="center"/>
              <w:rPr>
                <w:sz w:val="20"/>
                <w:szCs w:val="20"/>
              </w:rPr>
            </w:pPr>
          </w:p>
        </w:tc>
        <w:tc>
          <w:tcPr>
            <w:tcW w:w="1276" w:type="dxa"/>
          </w:tcPr>
          <w:p w:rsidR="0072210A" w:rsidRPr="003D40D2" w:rsidRDefault="0072210A" w:rsidP="0047735B">
            <w:pPr>
              <w:jc w:val="center"/>
              <w:rPr>
                <w:rFonts w:ascii="Sylfaen" w:hAnsi="Sylfaen"/>
                <w:sz w:val="20"/>
                <w:szCs w:val="20"/>
                <w:lang w:val="ka-GE"/>
              </w:rPr>
            </w:pPr>
            <w:r w:rsidRPr="003D40D2">
              <w:rPr>
                <w:rFonts w:ascii="Sylfaen" w:hAnsi="Sylfaen"/>
                <w:sz w:val="20"/>
                <w:szCs w:val="20"/>
                <w:lang w:val="ka-GE"/>
              </w:rPr>
              <w:t>187</w:t>
            </w:r>
          </w:p>
        </w:tc>
        <w:tc>
          <w:tcPr>
            <w:tcW w:w="1418" w:type="dxa"/>
          </w:tcPr>
          <w:p w:rsidR="0072210A" w:rsidRPr="003D40D2" w:rsidRDefault="005D638A" w:rsidP="0047735B">
            <w:pPr>
              <w:jc w:val="center"/>
              <w:rPr>
                <w:rFonts w:ascii="Sylfaen" w:hAnsi="Sylfaen"/>
                <w:sz w:val="20"/>
                <w:szCs w:val="20"/>
                <w:lang w:val="ka-GE"/>
              </w:rPr>
            </w:pPr>
            <w:r w:rsidRPr="003D40D2">
              <w:rPr>
                <w:rFonts w:ascii="Sylfaen" w:hAnsi="Sylfaen"/>
                <w:sz w:val="20"/>
                <w:szCs w:val="20"/>
                <w:lang w:val="ka-GE"/>
              </w:rPr>
              <w:t>100</w:t>
            </w:r>
          </w:p>
        </w:tc>
      </w:tr>
      <w:tr w:rsidR="001D5300" w:rsidRPr="003D40D2" w:rsidTr="0047735B">
        <w:tc>
          <w:tcPr>
            <w:tcW w:w="3118" w:type="dxa"/>
          </w:tcPr>
          <w:p w:rsidR="001D5300" w:rsidRPr="003D40D2" w:rsidRDefault="001D5300" w:rsidP="0047735B">
            <w:pPr>
              <w:jc w:val="center"/>
              <w:rPr>
                <w:sz w:val="20"/>
                <w:szCs w:val="20"/>
              </w:rPr>
            </w:pPr>
            <w:r w:rsidRPr="003D40D2">
              <w:rPr>
                <w:sz w:val="20"/>
                <w:szCs w:val="20"/>
              </w:rPr>
              <w:t>HE qualification</w:t>
            </w:r>
          </w:p>
        </w:tc>
        <w:tc>
          <w:tcPr>
            <w:tcW w:w="2835" w:type="dxa"/>
          </w:tcPr>
          <w:p w:rsidR="001D5300" w:rsidRPr="003D40D2" w:rsidRDefault="001D5300" w:rsidP="0047735B">
            <w:pPr>
              <w:jc w:val="center"/>
              <w:rPr>
                <w:sz w:val="20"/>
                <w:szCs w:val="20"/>
                <w:lang w:val="en-US"/>
              </w:rPr>
            </w:pPr>
            <w:r w:rsidRPr="003D40D2">
              <w:rPr>
                <w:sz w:val="20"/>
                <w:szCs w:val="20"/>
                <w:lang w:val="en-US"/>
              </w:rPr>
              <w:t>BA (3</w:t>
            </w:r>
            <w:r w:rsidRPr="003D40D2">
              <w:rPr>
                <w:sz w:val="20"/>
                <w:szCs w:val="20"/>
                <w:vertAlign w:val="superscript"/>
                <w:lang w:val="en-US"/>
              </w:rPr>
              <w:t>rd</w:t>
            </w:r>
            <w:r w:rsidRPr="003D40D2">
              <w:rPr>
                <w:sz w:val="20"/>
                <w:szCs w:val="20"/>
                <w:lang w:val="en-US"/>
              </w:rPr>
              <w:t xml:space="preserve"> and 4</w:t>
            </w:r>
            <w:r w:rsidRPr="003D40D2">
              <w:rPr>
                <w:sz w:val="20"/>
                <w:szCs w:val="20"/>
                <w:vertAlign w:val="superscript"/>
                <w:lang w:val="en-US"/>
              </w:rPr>
              <w:t>th</w:t>
            </w:r>
            <w:r w:rsidRPr="003D40D2">
              <w:rPr>
                <w:sz w:val="20"/>
                <w:szCs w:val="20"/>
                <w:lang w:val="en-US"/>
              </w:rPr>
              <w:t xml:space="preserve"> year)</w:t>
            </w:r>
          </w:p>
          <w:p w:rsidR="001D5300" w:rsidRPr="003D40D2" w:rsidRDefault="001D5300" w:rsidP="0047735B">
            <w:pPr>
              <w:jc w:val="center"/>
              <w:rPr>
                <w:sz w:val="20"/>
                <w:szCs w:val="20"/>
              </w:rPr>
            </w:pPr>
            <w:r w:rsidRPr="003D40D2">
              <w:rPr>
                <w:sz w:val="20"/>
                <w:szCs w:val="20"/>
              </w:rPr>
              <w:t>MA</w:t>
            </w:r>
          </w:p>
          <w:p w:rsidR="001D5300" w:rsidRPr="003D40D2" w:rsidRDefault="001D5300" w:rsidP="0047735B">
            <w:pPr>
              <w:jc w:val="center"/>
              <w:rPr>
                <w:sz w:val="20"/>
                <w:szCs w:val="20"/>
              </w:rPr>
            </w:pPr>
            <w:r w:rsidRPr="003D40D2">
              <w:rPr>
                <w:sz w:val="20"/>
                <w:szCs w:val="20"/>
              </w:rPr>
              <w:t>PhD</w:t>
            </w:r>
          </w:p>
        </w:tc>
        <w:tc>
          <w:tcPr>
            <w:tcW w:w="1276" w:type="dxa"/>
          </w:tcPr>
          <w:p w:rsidR="001D5300" w:rsidRPr="003D40D2" w:rsidRDefault="0072210A" w:rsidP="0047735B">
            <w:pPr>
              <w:jc w:val="center"/>
              <w:rPr>
                <w:sz w:val="20"/>
                <w:szCs w:val="20"/>
              </w:rPr>
            </w:pPr>
            <w:r w:rsidRPr="003D40D2">
              <w:rPr>
                <w:rFonts w:ascii="Sylfaen" w:hAnsi="Sylfaen"/>
                <w:sz w:val="20"/>
                <w:szCs w:val="20"/>
                <w:lang w:val="ka-GE"/>
              </w:rPr>
              <w:t>6</w:t>
            </w:r>
            <w:r w:rsidR="001D5300" w:rsidRPr="003D40D2">
              <w:rPr>
                <w:sz w:val="20"/>
                <w:szCs w:val="20"/>
              </w:rPr>
              <w:t>5</w:t>
            </w:r>
          </w:p>
          <w:p w:rsidR="001D5300" w:rsidRPr="003D40D2" w:rsidRDefault="00D60FEB" w:rsidP="0047735B">
            <w:pPr>
              <w:jc w:val="center"/>
              <w:rPr>
                <w:sz w:val="20"/>
                <w:szCs w:val="20"/>
              </w:rPr>
            </w:pPr>
            <w:r w:rsidRPr="003D40D2">
              <w:rPr>
                <w:rFonts w:ascii="Sylfaen" w:hAnsi="Sylfaen"/>
                <w:sz w:val="20"/>
                <w:szCs w:val="20"/>
                <w:lang w:val="ka-GE"/>
              </w:rPr>
              <w:t>3</w:t>
            </w:r>
            <w:r w:rsidR="001D5300" w:rsidRPr="003D40D2">
              <w:rPr>
                <w:sz w:val="20"/>
                <w:szCs w:val="20"/>
              </w:rPr>
              <w:t>5</w:t>
            </w:r>
          </w:p>
          <w:p w:rsidR="001D5300" w:rsidRPr="003D40D2" w:rsidRDefault="00D60FEB" w:rsidP="0047735B">
            <w:pPr>
              <w:jc w:val="center"/>
              <w:rPr>
                <w:rFonts w:ascii="Sylfaen" w:hAnsi="Sylfaen"/>
                <w:sz w:val="20"/>
                <w:szCs w:val="20"/>
                <w:lang w:val="ka-GE"/>
              </w:rPr>
            </w:pPr>
            <w:r w:rsidRPr="003D40D2">
              <w:rPr>
                <w:rFonts w:ascii="Sylfaen" w:hAnsi="Sylfaen"/>
                <w:sz w:val="20"/>
                <w:szCs w:val="20"/>
                <w:lang w:val="ka-GE"/>
              </w:rPr>
              <w:t>6</w:t>
            </w:r>
          </w:p>
        </w:tc>
        <w:tc>
          <w:tcPr>
            <w:tcW w:w="1418" w:type="dxa"/>
          </w:tcPr>
          <w:p w:rsidR="001D5300" w:rsidRPr="003D40D2" w:rsidRDefault="005D638A" w:rsidP="0047735B">
            <w:pPr>
              <w:jc w:val="center"/>
              <w:rPr>
                <w:rFonts w:ascii="Sylfaen" w:hAnsi="Sylfaen"/>
                <w:sz w:val="20"/>
                <w:szCs w:val="20"/>
                <w:lang w:val="ka-GE"/>
              </w:rPr>
            </w:pPr>
            <w:r w:rsidRPr="003D40D2">
              <w:rPr>
                <w:rFonts w:ascii="Sylfaen" w:hAnsi="Sylfaen"/>
                <w:sz w:val="20"/>
                <w:szCs w:val="20"/>
                <w:lang w:val="ka-GE"/>
              </w:rPr>
              <w:t>34.75</w:t>
            </w:r>
          </w:p>
          <w:p w:rsidR="001D5300" w:rsidRPr="003D40D2" w:rsidRDefault="005D638A" w:rsidP="0047735B">
            <w:pPr>
              <w:jc w:val="center"/>
              <w:rPr>
                <w:rFonts w:ascii="Sylfaen" w:hAnsi="Sylfaen"/>
                <w:sz w:val="20"/>
                <w:szCs w:val="20"/>
                <w:lang w:val="ka-GE"/>
              </w:rPr>
            </w:pPr>
            <w:r w:rsidRPr="003D40D2">
              <w:rPr>
                <w:rFonts w:ascii="Sylfaen" w:hAnsi="Sylfaen"/>
                <w:sz w:val="20"/>
                <w:szCs w:val="20"/>
                <w:lang w:val="ka-GE"/>
              </w:rPr>
              <w:t>18.72</w:t>
            </w:r>
          </w:p>
          <w:p w:rsidR="001D5300" w:rsidRPr="003D40D2" w:rsidRDefault="005D638A" w:rsidP="0047735B">
            <w:pPr>
              <w:jc w:val="center"/>
              <w:rPr>
                <w:rFonts w:ascii="Sylfaen" w:hAnsi="Sylfaen"/>
                <w:sz w:val="20"/>
                <w:szCs w:val="20"/>
                <w:lang w:val="ka-GE"/>
              </w:rPr>
            </w:pPr>
            <w:r w:rsidRPr="003D40D2">
              <w:rPr>
                <w:rFonts w:ascii="Sylfaen" w:hAnsi="Sylfaen"/>
                <w:sz w:val="20"/>
                <w:szCs w:val="20"/>
                <w:lang w:val="ka-GE"/>
              </w:rPr>
              <w:t xml:space="preserve"> 3.21</w:t>
            </w:r>
          </w:p>
        </w:tc>
      </w:tr>
      <w:tr w:rsidR="001D5300" w:rsidRPr="003D40D2" w:rsidTr="0047735B">
        <w:tc>
          <w:tcPr>
            <w:tcW w:w="3118" w:type="dxa"/>
          </w:tcPr>
          <w:p w:rsidR="001D5300" w:rsidRPr="003D40D2" w:rsidRDefault="001D5300" w:rsidP="0047735B">
            <w:pPr>
              <w:jc w:val="center"/>
              <w:rPr>
                <w:sz w:val="20"/>
                <w:szCs w:val="20"/>
              </w:rPr>
            </w:pPr>
            <w:r w:rsidRPr="003D40D2">
              <w:rPr>
                <w:sz w:val="20"/>
                <w:szCs w:val="20"/>
              </w:rPr>
              <w:t>Status</w:t>
            </w:r>
          </w:p>
        </w:tc>
        <w:tc>
          <w:tcPr>
            <w:tcW w:w="2835" w:type="dxa"/>
          </w:tcPr>
          <w:p w:rsidR="001D5300" w:rsidRPr="003D40D2" w:rsidRDefault="0072210A" w:rsidP="0047735B">
            <w:pPr>
              <w:jc w:val="center"/>
              <w:rPr>
                <w:sz w:val="20"/>
                <w:szCs w:val="20"/>
                <w:lang w:val="en-US"/>
              </w:rPr>
            </w:pPr>
            <w:r w:rsidRPr="003D40D2">
              <w:rPr>
                <w:rFonts w:ascii="Sylfaen" w:hAnsi="Sylfaen"/>
                <w:sz w:val="20"/>
                <w:szCs w:val="20"/>
                <w:lang w:val="ka-GE"/>
              </w:rPr>
              <w:t>T</w:t>
            </w:r>
            <w:proofErr w:type="spellStart"/>
            <w:r w:rsidR="001D5300" w:rsidRPr="003D40D2">
              <w:rPr>
                <w:sz w:val="20"/>
                <w:szCs w:val="20"/>
                <w:lang w:val="en-US"/>
              </w:rPr>
              <w:t>eacher</w:t>
            </w:r>
            <w:proofErr w:type="spellEnd"/>
          </w:p>
          <w:p w:rsidR="001D5300" w:rsidRPr="003D40D2" w:rsidRDefault="001D5300" w:rsidP="0047735B">
            <w:pPr>
              <w:jc w:val="center"/>
              <w:rPr>
                <w:sz w:val="20"/>
                <w:szCs w:val="20"/>
                <w:lang w:val="en-US"/>
              </w:rPr>
            </w:pPr>
            <w:r w:rsidRPr="003D40D2">
              <w:rPr>
                <w:sz w:val="20"/>
                <w:szCs w:val="20"/>
                <w:lang w:val="en-US"/>
              </w:rPr>
              <w:t>Ass. Professor</w:t>
            </w:r>
          </w:p>
          <w:p w:rsidR="001D5300" w:rsidRPr="003D40D2" w:rsidRDefault="001D5300" w:rsidP="0047735B">
            <w:pPr>
              <w:jc w:val="center"/>
              <w:rPr>
                <w:sz w:val="20"/>
                <w:szCs w:val="20"/>
                <w:lang w:val="en-US"/>
              </w:rPr>
            </w:pPr>
            <w:r w:rsidRPr="003D40D2">
              <w:rPr>
                <w:sz w:val="20"/>
                <w:szCs w:val="20"/>
                <w:lang w:val="en-US"/>
              </w:rPr>
              <w:t>Professor</w:t>
            </w:r>
          </w:p>
        </w:tc>
        <w:tc>
          <w:tcPr>
            <w:tcW w:w="1276" w:type="dxa"/>
          </w:tcPr>
          <w:p w:rsidR="001D5300" w:rsidRPr="003D40D2" w:rsidRDefault="0072210A" w:rsidP="0047735B">
            <w:pPr>
              <w:jc w:val="center"/>
              <w:rPr>
                <w:rFonts w:ascii="Sylfaen" w:hAnsi="Sylfaen"/>
                <w:sz w:val="20"/>
                <w:szCs w:val="20"/>
                <w:lang w:val="ka-GE"/>
              </w:rPr>
            </w:pPr>
            <w:r w:rsidRPr="003D40D2">
              <w:rPr>
                <w:rFonts w:ascii="Sylfaen" w:hAnsi="Sylfaen"/>
                <w:sz w:val="20"/>
                <w:szCs w:val="20"/>
                <w:lang w:val="ka-GE"/>
              </w:rPr>
              <w:t>27</w:t>
            </w:r>
          </w:p>
          <w:p w:rsidR="001D5300" w:rsidRPr="003D40D2" w:rsidRDefault="0072210A" w:rsidP="0047735B">
            <w:pPr>
              <w:jc w:val="center"/>
              <w:rPr>
                <w:sz w:val="20"/>
                <w:szCs w:val="20"/>
              </w:rPr>
            </w:pPr>
            <w:r w:rsidRPr="003D40D2">
              <w:rPr>
                <w:rFonts w:ascii="Sylfaen" w:hAnsi="Sylfaen"/>
                <w:sz w:val="20"/>
                <w:szCs w:val="20"/>
                <w:lang w:val="ka-GE"/>
              </w:rPr>
              <w:t>3</w:t>
            </w:r>
            <w:r w:rsidR="001D5300" w:rsidRPr="003D40D2">
              <w:rPr>
                <w:sz w:val="20"/>
                <w:szCs w:val="20"/>
              </w:rPr>
              <w:t>4</w:t>
            </w:r>
          </w:p>
          <w:p w:rsidR="001D5300" w:rsidRPr="003D40D2" w:rsidRDefault="0072210A" w:rsidP="0047735B">
            <w:pPr>
              <w:jc w:val="center"/>
              <w:rPr>
                <w:rFonts w:ascii="Sylfaen" w:hAnsi="Sylfaen"/>
                <w:sz w:val="20"/>
                <w:szCs w:val="20"/>
                <w:lang w:val="ka-GE"/>
              </w:rPr>
            </w:pPr>
            <w:r w:rsidRPr="003D40D2">
              <w:rPr>
                <w:rFonts w:ascii="Sylfaen" w:hAnsi="Sylfaen"/>
                <w:sz w:val="20"/>
                <w:szCs w:val="20"/>
                <w:lang w:val="ka-GE"/>
              </w:rPr>
              <w:t>20</w:t>
            </w:r>
          </w:p>
        </w:tc>
        <w:tc>
          <w:tcPr>
            <w:tcW w:w="1418" w:type="dxa"/>
          </w:tcPr>
          <w:p w:rsidR="001D5300" w:rsidRPr="003D40D2" w:rsidRDefault="005D638A" w:rsidP="0047735B">
            <w:pPr>
              <w:jc w:val="center"/>
              <w:rPr>
                <w:rFonts w:ascii="Sylfaen" w:hAnsi="Sylfaen"/>
                <w:sz w:val="20"/>
                <w:szCs w:val="20"/>
                <w:lang w:val="ka-GE"/>
              </w:rPr>
            </w:pPr>
            <w:r w:rsidRPr="003D40D2">
              <w:rPr>
                <w:rFonts w:ascii="Sylfaen" w:hAnsi="Sylfaen"/>
                <w:sz w:val="20"/>
                <w:szCs w:val="20"/>
                <w:lang w:val="ka-GE"/>
              </w:rPr>
              <w:t>14.44</w:t>
            </w:r>
          </w:p>
          <w:p w:rsidR="001D5300" w:rsidRPr="003D40D2" w:rsidRDefault="005D638A" w:rsidP="0047735B">
            <w:pPr>
              <w:jc w:val="center"/>
              <w:rPr>
                <w:rFonts w:ascii="Sylfaen" w:hAnsi="Sylfaen"/>
                <w:sz w:val="20"/>
                <w:szCs w:val="20"/>
                <w:lang w:val="ka-GE"/>
              </w:rPr>
            </w:pPr>
            <w:r w:rsidRPr="003D40D2">
              <w:rPr>
                <w:rFonts w:ascii="Sylfaen" w:hAnsi="Sylfaen"/>
                <w:sz w:val="20"/>
                <w:szCs w:val="20"/>
                <w:lang w:val="ka-GE"/>
              </w:rPr>
              <w:t>18.18</w:t>
            </w:r>
          </w:p>
          <w:p w:rsidR="001D5300" w:rsidRPr="003D40D2" w:rsidRDefault="005D638A" w:rsidP="0047735B">
            <w:pPr>
              <w:jc w:val="center"/>
              <w:rPr>
                <w:rFonts w:ascii="Sylfaen" w:hAnsi="Sylfaen"/>
                <w:sz w:val="20"/>
                <w:szCs w:val="20"/>
                <w:lang w:val="ka-GE"/>
              </w:rPr>
            </w:pPr>
            <w:r w:rsidRPr="003D40D2">
              <w:rPr>
                <w:rFonts w:ascii="Sylfaen" w:hAnsi="Sylfaen"/>
                <w:sz w:val="20"/>
                <w:szCs w:val="20"/>
                <w:lang w:val="ka-GE"/>
              </w:rPr>
              <w:t>10.70</w:t>
            </w:r>
          </w:p>
        </w:tc>
      </w:tr>
      <w:tr w:rsidR="001D5300" w:rsidRPr="003D40D2" w:rsidTr="0047735B">
        <w:tc>
          <w:tcPr>
            <w:tcW w:w="3118" w:type="dxa"/>
          </w:tcPr>
          <w:p w:rsidR="001D5300" w:rsidRPr="003D40D2" w:rsidRDefault="001D5300" w:rsidP="0047735B">
            <w:pPr>
              <w:jc w:val="center"/>
              <w:rPr>
                <w:sz w:val="20"/>
                <w:szCs w:val="20"/>
              </w:rPr>
            </w:pPr>
            <w:r w:rsidRPr="003D40D2">
              <w:rPr>
                <w:sz w:val="20"/>
                <w:szCs w:val="20"/>
              </w:rPr>
              <w:t>Institution type</w:t>
            </w:r>
          </w:p>
        </w:tc>
        <w:tc>
          <w:tcPr>
            <w:tcW w:w="2835" w:type="dxa"/>
          </w:tcPr>
          <w:p w:rsidR="001D5300" w:rsidRPr="003D40D2" w:rsidRDefault="001D5300" w:rsidP="0047735B">
            <w:pPr>
              <w:jc w:val="center"/>
              <w:rPr>
                <w:sz w:val="20"/>
                <w:szCs w:val="20"/>
              </w:rPr>
            </w:pPr>
            <w:r w:rsidRPr="003D40D2">
              <w:rPr>
                <w:sz w:val="20"/>
                <w:szCs w:val="20"/>
              </w:rPr>
              <w:t>Public</w:t>
            </w:r>
          </w:p>
        </w:tc>
        <w:tc>
          <w:tcPr>
            <w:tcW w:w="1276" w:type="dxa"/>
          </w:tcPr>
          <w:p w:rsidR="001D5300" w:rsidRPr="003D40D2" w:rsidRDefault="0072210A" w:rsidP="0047735B">
            <w:pPr>
              <w:jc w:val="center"/>
              <w:rPr>
                <w:rFonts w:ascii="Sylfaen" w:hAnsi="Sylfaen"/>
                <w:sz w:val="20"/>
                <w:szCs w:val="20"/>
                <w:lang w:val="ka-GE"/>
              </w:rPr>
            </w:pPr>
            <w:r w:rsidRPr="003D40D2">
              <w:rPr>
                <w:rFonts w:ascii="Sylfaen" w:hAnsi="Sylfaen"/>
                <w:sz w:val="20"/>
                <w:szCs w:val="20"/>
                <w:lang w:val="ka-GE"/>
              </w:rPr>
              <w:t>187</w:t>
            </w:r>
          </w:p>
        </w:tc>
        <w:tc>
          <w:tcPr>
            <w:tcW w:w="1418" w:type="dxa"/>
          </w:tcPr>
          <w:p w:rsidR="001D5300" w:rsidRPr="003D40D2" w:rsidRDefault="005D638A" w:rsidP="0047735B">
            <w:pPr>
              <w:jc w:val="center"/>
              <w:rPr>
                <w:rFonts w:ascii="Sylfaen" w:hAnsi="Sylfaen"/>
                <w:sz w:val="20"/>
                <w:szCs w:val="20"/>
                <w:lang w:val="ka-GE"/>
              </w:rPr>
            </w:pPr>
            <w:r w:rsidRPr="003D40D2">
              <w:rPr>
                <w:rFonts w:ascii="Sylfaen" w:hAnsi="Sylfaen"/>
                <w:sz w:val="20"/>
                <w:szCs w:val="20"/>
                <w:lang w:val="ka-GE"/>
              </w:rPr>
              <w:t>100</w:t>
            </w:r>
          </w:p>
        </w:tc>
      </w:tr>
      <w:tr w:rsidR="001D5300" w:rsidRPr="003D40D2" w:rsidTr="0047735B">
        <w:tc>
          <w:tcPr>
            <w:tcW w:w="3118" w:type="dxa"/>
          </w:tcPr>
          <w:p w:rsidR="001D5300" w:rsidRPr="003D40D2" w:rsidRDefault="001D5300" w:rsidP="0047735B">
            <w:pPr>
              <w:jc w:val="center"/>
              <w:rPr>
                <w:sz w:val="20"/>
                <w:szCs w:val="20"/>
              </w:rPr>
            </w:pPr>
            <w:r w:rsidRPr="003D40D2">
              <w:rPr>
                <w:sz w:val="20"/>
                <w:szCs w:val="20"/>
              </w:rPr>
              <w:t>Teaching experience</w:t>
            </w:r>
          </w:p>
        </w:tc>
        <w:tc>
          <w:tcPr>
            <w:tcW w:w="2835" w:type="dxa"/>
          </w:tcPr>
          <w:p w:rsidR="001D5300" w:rsidRPr="003D40D2" w:rsidRDefault="001D5300" w:rsidP="0047735B">
            <w:pPr>
              <w:jc w:val="center"/>
              <w:rPr>
                <w:sz w:val="20"/>
                <w:szCs w:val="20"/>
                <w:lang w:val="en-US"/>
              </w:rPr>
            </w:pPr>
            <w:r w:rsidRPr="003D40D2">
              <w:rPr>
                <w:sz w:val="20"/>
                <w:szCs w:val="20"/>
                <w:lang w:val="en-US"/>
              </w:rPr>
              <w:t>Above 20 years</w:t>
            </w:r>
          </w:p>
          <w:p w:rsidR="001D5300" w:rsidRPr="003D40D2" w:rsidRDefault="001D5300" w:rsidP="0047735B">
            <w:pPr>
              <w:jc w:val="center"/>
              <w:rPr>
                <w:sz w:val="20"/>
                <w:szCs w:val="20"/>
                <w:lang w:val="en-US"/>
              </w:rPr>
            </w:pPr>
            <w:r w:rsidRPr="003D40D2">
              <w:rPr>
                <w:sz w:val="20"/>
                <w:szCs w:val="20"/>
                <w:lang w:val="en-US"/>
              </w:rPr>
              <w:t>15-20 years</w:t>
            </w:r>
          </w:p>
          <w:p w:rsidR="001D5300" w:rsidRPr="003D40D2" w:rsidRDefault="001D5300" w:rsidP="0047735B">
            <w:pPr>
              <w:jc w:val="center"/>
              <w:rPr>
                <w:sz w:val="20"/>
                <w:szCs w:val="20"/>
                <w:lang w:val="en-US"/>
              </w:rPr>
            </w:pPr>
            <w:r w:rsidRPr="003D40D2">
              <w:rPr>
                <w:sz w:val="20"/>
                <w:szCs w:val="20"/>
                <w:lang w:val="en-US"/>
              </w:rPr>
              <w:t>11-15 years</w:t>
            </w:r>
          </w:p>
          <w:p w:rsidR="001D5300" w:rsidRPr="003D40D2" w:rsidRDefault="001D5300" w:rsidP="0047735B">
            <w:pPr>
              <w:jc w:val="center"/>
              <w:rPr>
                <w:sz w:val="20"/>
                <w:szCs w:val="20"/>
                <w:lang w:val="en-US"/>
              </w:rPr>
            </w:pPr>
            <w:r w:rsidRPr="003D40D2">
              <w:rPr>
                <w:sz w:val="20"/>
                <w:szCs w:val="20"/>
                <w:lang w:val="en-US"/>
              </w:rPr>
              <w:t>5-10 years</w:t>
            </w:r>
          </w:p>
          <w:p w:rsidR="001D5300" w:rsidRPr="003D40D2" w:rsidRDefault="001D5300" w:rsidP="0047735B">
            <w:pPr>
              <w:jc w:val="center"/>
              <w:rPr>
                <w:sz w:val="20"/>
                <w:szCs w:val="20"/>
                <w:lang w:val="en-US"/>
              </w:rPr>
            </w:pPr>
            <w:r w:rsidRPr="003D40D2">
              <w:rPr>
                <w:sz w:val="20"/>
                <w:szCs w:val="20"/>
                <w:lang w:val="en-US"/>
              </w:rPr>
              <w:t>Under 5 years</w:t>
            </w:r>
          </w:p>
        </w:tc>
        <w:tc>
          <w:tcPr>
            <w:tcW w:w="1276" w:type="dxa"/>
          </w:tcPr>
          <w:p w:rsidR="001D5300" w:rsidRPr="003D40D2" w:rsidRDefault="0072210A" w:rsidP="0047735B">
            <w:pPr>
              <w:jc w:val="center"/>
              <w:rPr>
                <w:rFonts w:ascii="Sylfaen" w:hAnsi="Sylfaen"/>
                <w:sz w:val="20"/>
                <w:szCs w:val="20"/>
                <w:lang w:val="ka-GE"/>
              </w:rPr>
            </w:pPr>
            <w:r w:rsidRPr="003D40D2">
              <w:rPr>
                <w:rFonts w:ascii="Sylfaen" w:hAnsi="Sylfaen"/>
                <w:sz w:val="20"/>
                <w:szCs w:val="20"/>
                <w:lang w:val="ka-GE"/>
              </w:rPr>
              <w:t>1</w:t>
            </w:r>
            <w:r w:rsidR="009743D2" w:rsidRPr="003D40D2">
              <w:rPr>
                <w:rFonts w:ascii="Sylfaen" w:hAnsi="Sylfaen"/>
                <w:sz w:val="20"/>
                <w:szCs w:val="20"/>
                <w:lang w:val="ka-GE"/>
              </w:rPr>
              <w:t>2</w:t>
            </w:r>
          </w:p>
          <w:p w:rsidR="001D5300" w:rsidRPr="003D40D2" w:rsidRDefault="0072210A" w:rsidP="0047735B">
            <w:pPr>
              <w:jc w:val="center"/>
              <w:rPr>
                <w:sz w:val="20"/>
                <w:szCs w:val="20"/>
              </w:rPr>
            </w:pPr>
            <w:r w:rsidRPr="003D40D2">
              <w:rPr>
                <w:rFonts w:ascii="Sylfaen" w:hAnsi="Sylfaen"/>
                <w:sz w:val="20"/>
                <w:szCs w:val="20"/>
                <w:lang w:val="ka-GE"/>
              </w:rPr>
              <w:t>1</w:t>
            </w:r>
            <w:r w:rsidR="001D5300" w:rsidRPr="003D40D2">
              <w:rPr>
                <w:sz w:val="20"/>
                <w:szCs w:val="20"/>
              </w:rPr>
              <w:t>8</w:t>
            </w:r>
          </w:p>
          <w:p w:rsidR="001D5300" w:rsidRPr="003D40D2" w:rsidRDefault="0072210A" w:rsidP="0047735B">
            <w:pPr>
              <w:jc w:val="center"/>
              <w:rPr>
                <w:sz w:val="20"/>
                <w:szCs w:val="20"/>
              </w:rPr>
            </w:pPr>
            <w:r w:rsidRPr="003D40D2">
              <w:rPr>
                <w:rFonts w:ascii="Sylfaen" w:hAnsi="Sylfaen"/>
                <w:sz w:val="20"/>
                <w:szCs w:val="20"/>
                <w:lang w:val="ka-GE"/>
              </w:rPr>
              <w:t>1</w:t>
            </w:r>
            <w:r w:rsidR="001D5300" w:rsidRPr="003D40D2">
              <w:rPr>
                <w:sz w:val="20"/>
                <w:szCs w:val="20"/>
              </w:rPr>
              <w:t>9</w:t>
            </w:r>
          </w:p>
          <w:p w:rsidR="001D5300" w:rsidRPr="003D40D2" w:rsidRDefault="0072210A" w:rsidP="0047735B">
            <w:pPr>
              <w:jc w:val="center"/>
              <w:rPr>
                <w:sz w:val="20"/>
                <w:szCs w:val="20"/>
              </w:rPr>
            </w:pPr>
            <w:r w:rsidRPr="003D40D2">
              <w:rPr>
                <w:rFonts w:ascii="Sylfaen" w:hAnsi="Sylfaen"/>
                <w:sz w:val="20"/>
                <w:szCs w:val="20"/>
                <w:lang w:val="ka-GE"/>
              </w:rPr>
              <w:t>1</w:t>
            </w:r>
            <w:r w:rsidR="001D5300" w:rsidRPr="003D40D2">
              <w:rPr>
                <w:sz w:val="20"/>
                <w:szCs w:val="20"/>
              </w:rPr>
              <w:t>5</w:t>
            </w:r>
          </w:p>
          <w:p w:rsidR="001D5300" w:rsidRPr="003D40D2" w:rsidRDefault="0072210A" w:rsidP="0047735B">
            <w:pPr>
              <w:jc w:val="center"/>
              <w:rPr>
                <w:sz w:val="20"/>
                <w:szCs w:val="20"/>
              </w:rPr>
            </w:pPr>
            <w:r w:rsidRPr="003D40D2">
              <w:rPr>
                <w:rFonts w:ascii="Sylfaen" w:hAnsi="Sylfaen"/>
                <w:sz w:val="20"/>
                <w:szCs w:val="20"/>
                <w:lang w:val="ka-GE"/>
              </w:rPr>
              <w:t>1</w:t>
            </w:r>
            <w:r w:rsidR="001D5300" w:rsidRPr="003D40D2">
              <w:rPr>
                <w:sz w:val="20"/>
                <w:szCs w:val="20"/>
              </w:rPr>
              <w:t>7</w:t>
            </w:r>
          </w:p>
        </w:tc>
        <w:tc>
          <w:tcPr>
            <w:tcW w:w="1418" w:type="dxa"/>
          </w:tcPr>
          <w:p w:rsidR="001D5300" w:rsidRPr="003D40D2" w:rsidRDefault="005D638A" w:rsidP="0047735B">
            <w:pPr>
              <w:jc w:val="center"/>
              <w:rPr>
                <w:rFonts w:ascii="Sylfaen" w:hAnsi="Sylfaen"/>
                <w:sz w:val="20"/>
                <w:szCs w:val="20"/>
                <w:lang w:val="ka-GE"/>
              </w:rPr>
            </w:pPr>
            <w:r w:rsidRPr="003D40D2">
              <w:rPr>
                <w:rFonts w:ascii="Sylfaen" w:hAnsi="Sylfaen"/>
                <w:sz w:val="20"/>
                <w:szCs w:val="20"/>
                <w:lang w:val="ka-GE"/>
              </w:rPr>
              <w:t>14.81</w:t>
            </w:r>
          </w:p>
          <w:p w:rsidR="001D5300" w:rsidRPr="003D40D2" w:rsidRDefault="001D5300" w:rsidP="0047735B">
            <w:pPr>
              <w:jc w:val="center"/>
              <w:rPr>
                <w:rFonts w:ascii="Sylfaen" w:hAnsi="Sylfaen"/>
                <w:sz w:val="20"/>
                <w:szCs w:val="20"/>
                <w:lang w:val="ka-GE"/>
              </w:rPr>
            </w:pPr>
            <w:r w:rsidRPr="003D40D2">
              <w:rPr>
                <w:sz w:val="20"/>
                <w:szCs w:val="20"/>
              </w:rPr>
              <w:t>22.</w:t>
            </w:r>
            <w:r w:rsidR="005D638A" w:rsidRPr="003D40D2">
              <w:rPr>
                <w:rFonts w:ascii="Sylfaen" w:hAnsi="Sylfaen"/>
                <w:sz w:val="20"/>
                <w:szCs w:val="20"/>
                <w:lang w:val="ka-GE"/>
              </w:rPr>
              <w:t>22</w:t>
            </w:r>
          </w:p>
          <w:p w:rsidR="001D5300" w:rsidRPr="003D40D2" w:rsidRDefault="005D638A" w:rsidP="0047735B">
            <w:pPr>
              <w:jc w:val="center"/>
              <w:rPr>
                <w:rFonts w:ascii="Sylfaen" w:hAnsi="Sylfaen"/>
                <w:sz w:val="20"/>
                <w:szCs w:val="20"/>
                <w:lang w:val="ka-GE"/>
              </w:rPr>
            </w:pPr>
            <w:r w:rsidRPr="003D40D2">
              <w:rPr>
                <w:rFonts w:ascii="Sylfaen" w:hAnsi="Sylfaen"/>
                <w:sz w:val="20"/>
                <w:szCs w:val="20"/>
                <w:lang w:val="ka-GE"/>
              </w:rPr>
              <w:t>23.46</w:t>
            </w:r>
          </w:p>
          <w:p w:rsidR="001D5300" w:rsidRPr="003D40D2" w:rsidRDefault="005D638A" w:rsidP="0047735B">
            <w:pPr>
              <w:jc w:val="center"/>
              <w:rPr>
                <w:rFonts w:ascii="Sylfaen" w:hAnsi="Sylfaen"/>
                <w:sz w:val="20"/>
                <w:szCs w:val="20"/>
                <w:lang w:val="ka-GE"/>
              </w:rPr>
            </w:pPr>
            <w:r w:rsidRPr="003D40D2">
              <w:rPr>
                <w:rFonts w:ascii="Sylfaen" w:hAnsi="Sylfaen"/>
                <w:sz w:val="20"/>
                <w:szCs w:val="20"/>
                <w:lang w:val="ka-GE"/>
              </w:rPr>
              <w:t>18.52</w:t>
            </w:r>
          </w:p>
          <w:p w:rsidR="001D5300" w:rsidRPr="003D40D2" w:rsidRDefault="001D5300" w:rsidP="005D638A">
            <w:pPr>
              <w:jc w:val="center"/>
              <w:rPr>
                <w:rFonts w:ascii="Sylfaen" w:hAnsi="Sylfaen"/>
                <w:sz w:val="20"/>
                <w:szCs w:val="20"/>
                <w:lang w:val="ka-GE"/>
              </w:rPr>
            </w:pPr>
            <w:r w:rsidRPr="003D40D2">
              <w:rPr>
                <w:sz w:val="20"/>
                <w:szCs w:val="20"/>
              </w:rPr>
              <w:t>20.</w:t>
            </w:r>
            <w:r w:rsidR="005D638A" w:rsidRPr="003D40D2">
              <w:rPr>
                <w:rFonts w:ascii="Sylfaen" w:hAnsi="Sylfaen"/>
                <w:sz w:val="20"/>
                <w:szCs w:val="20"/>
                <w:lang w:val="ka-GE"/>
              </w:rPr>
              <w:t>99</w:t>
            </w:r>
          </w:p>
        </w:tc>
      </w:tr>
    </w:tbl>
    <w:p w:rsidR="001D5300" w:rsidRPr="003D40D2" w:rsidRDefault="001D5300" w:rsidP="001D5300">
      <w:pPr>
        <w:spacing w:after="150"/>
        <w:outlineLvl w:val="3"/>
        <w:rPr>
          <w:rFonts w:eastAsia="Times New Roman"/>
          <w:sz w:val="28"/>
          <w:szCs w:val="28"/>
          <w:lang w:val="en-US"/>
        </w:rPr>
      </w:pPr>
      <w:r w:rsidRPr="003D40D2">
        <w:rPr>
          <w:rFonts w:eastAsia="Times New Roman"/>
          <w:sz w:val="28"/>
          <w:szCs w:val="28"/>
          <w:lang w:val="en-US"/>
        </w:rPr>
        <w:t xml:space="preserve">An </w:t>
      </w:r>
      <w:proofErr w:type="gramStart"/>
      <w:r w:rsidRPr="003D40D2">
        <w:rPr>
          <w:rFonts w:eastAsia="Times New Roman"/>
          <w:sz w:val="28"/>
          <w:szCs w:val="28"/>
          <w:lang w:val="en-US"/>
        </w:rPr>
        <w:t>independent  sample</w:t>
      </w:r>
      <w:proofErr w:type="gramEnd"/>
      <w:r w:rsidRPr="003D40D2">
        <w:rPr>
          <w:rFonts w:eastAsia="Times New Roman"/>
          <w:sz w:val="28"/>
          <w:szCs w:val="28"/>
          <w:lang w:val="en-US"/>
        </w:rPr>
        <w:t xml:space="preserve"> t-test  was carried out  on the data.  The mean values of </w:t>
      </w:r>
      <w:r w:rsidRPr="003D40D2">
        <w:rPr>
          <w:rFonts w:ascii="Sylfaen" w:eastAsia="Times New Roman" w:hAnsi="Sylfaen"/>
          <w:sz w:val="28"/>
          <w:szCs w:val="28"/>
          <w:lang w:val="ka-GE"/>
        </w:rPr>
        <w:t xml:space="preserve">learning </w:t>
      </w:r>
      <w:proofErr w:type="gramStart"/>
      <w:r w:rsidRPr="003D40D2">
        <w:rPr>
          <w:rFonts w:ascii="Sylfaen" w:eastAsia="Times New Roman" w:hAnsi="Sylfaen"/>
          <w:sz w:val="28"/>
          <w:szCs w:val="28"/>
          <w:lang w:val="ka-GE"/>
        </w:rPr>
        <w:t>outcome</w:t>
      </w:r>
      <w:r w:rsidRPr="003D40D2">
        <w:rPr>
          <w:rFonts w:eastAsia="Times New Roman"/>
          <w:sz w:val="28"/>
          <w:szCs w:val="28"/>
          <w:lang w:val="en-US"/>
        </w:rPr>
        <w:t xml:space="preserve">  behavior</w:t>
      </w:r>
      <w:proofErr w:type="gramEnd"/>
      <w:r w:rsidRPr="003D40D2">
        <w:rPr>
          <w:rFonts w:eastAsia="Times New Roman"/>
          <w:sz w:val="28"/>
          <w:szCs w:val="28"/>
          <w:lang w:val="en-US"/>
        </w:rPr>
        <w:t xml:space="preserve"> of academics and students  are closely related. The </w:t>
      </w:r>
      <w:proofErr w:type="gramStart"/>
      <w:r w:rsidRPr="003D40D2">
        <w:rPr>
          <w:rFonts w:eastAsia="Times New Roman"/>
          <w:sz w:val="28"/>
          <w:szCs w:val="28"/>
          <w:lang w:val="en-US"/>
        </w:rPr>
        <w:t>results  are</w:t>
      </w:r>
      <w:proofErr w:type="gramEnd"/>
      <w:r w:rsidRPr="003D40D2">
        <w:rPr>
          <w:rFonts w:eastAsia="Times New Roman"/>
          <w:sz w:val="28"/>
          <w:szCs w:val="28"/>
          <w:lang w:val="en-US"/>
        </w:rPr>
        <w:t xml:space="preserve"> given in the table</w:t>
      </w:r>
      <w:r w:rsidRPr="003D40D2">
        <w:rPr>
          <w:rFonts w:ascii="Sylfaen" w:eastAsia="Times New Roman" w:hAnsi="Sylfaen"/>
          <w:sz w:val="28"/>
          <w:szCs w:val="28"/>
          <w:lang w:val="ka-GE"/>
        </w:rPr>
        <w:t>s</w:t>
      </w:r>
      <w:r w:rsidRPr="003D40D2">
        <w:rPr>
          <w:rFonts w:eastAsia="Times New Roman"/>
          <w:sz w:val="28"/>
          <w:szCs w:val="28"/>
          <w:lang w:val="en-US"/>
        </w:rPr>
        <w:t xml:space="preserve"> </w:t>
      </w:r>
      <w:r w:rsidRPr="003D40D2">
        <w:rPr>
          <w:rFonts w:ascii="Sylfaen" w:eastAsia="Times New Roman" w:hAnsi="Sylfaen"/>
          <w:sz w:val="28"/>
          <w:szCs w:val="28"/>
          <w:lang w:val="ka-GE"/>
        </w:rPr>
        <w:t>4</w:t>
      </w:r>
      <w:r w:rsidRPr="003D40D2">
        <w:rPr>
          <w:rFonts w:eastAsia="Times New Roman"/>
          <w:sz w:val="28"/>
          <w:szCs w:val="28"/>
          <w:lang w:val="en-US"/>
        </w:rPr>
        <w:t xml:space="preserve">. </w:t>
      </w:r>
    </w:p>
    <w:p w:rsidR="001D5300" w:rsidRPr="003D40D2" w:rsidRDefault="005535F7" w:rsidP="001D5300">
      <w:pPr>
        <w:spacing w:after="150"/>
        <w:jc w:val="center"/>
        <w:outlineLvl w:val="3"/>
        <w:rPr>
          <w:rFonts w:eastAsia="Times New Roman"/>
          <w:b/>
          <w:sz w:val="20"/>
          <w:szCs w:val="20"/>
          <w:lang w:val="en-US"/>
        </w:rPr>
      </w:pPr>
      <w:proofErr w:type="gramStart"/>
      <w:r w:rsidRPr="003D40D2">
        <w:rPr>
          <w:rFonts w:eastAsia="Times New Roman"/>
          <w:b/>
          <w:sz w:val="20"/>
          <w:szCs w:val="20"/>
          <w:lang w:val="en-US"/>
        </w:rPr>
        <w:t xml:space="preserve">Table </w:t>
      </w:r>
      <w:r w:rsidRPr="003D40D2">
        <w:rPr>
          <w:rFonts w:ascii="Sylfaen" w:eastAsia="Times New Roman" w:hAnsi="Sylfaen"/>
          <w:b/>
          <w:sz w:val="20"/>
          <w:szCs w:val="20"/>
          <w:lang w:val="ka-GE"/>
        </w:rPr>
        <w:t>4</w:t>
      </w:r>
      <w:r w:rsidR="001D5300" w:rsidRPr="003D40D2">
        <w:rPr>
          <w:rFonts w:eastAsia="Times New Roman"/>
          <w:b/>
          <w:sz w:val="20"/>
          <w:szCs w:val="20"/>
          <w:lang w:val="en-US"/>
        </w:rPr>
        <w:t>.</w:t>
      </w:r>
      <w:proofErr w:type="gramEnd"/>
      <w:r w:rsidR="001D5300" w:rsidRPr="003D40D2">
        <w:rPr>
          <w:rFonts w:eastAsia="Times New Roman"/>
          <w:b/>
          <w:sz w:val="20"/>
          <w:szCs w:val="20"/>
          <w:lang w:val="en-US"/>
        </w:rPr>
        <w:t xml:space="preserve"> Group statistics</w:t>
      </w:r>
    </w:p>
    <w:tbl>
      <w:tblPr>
        <w:tblStyle w:val="TableGrid"/>
        <w:tblW w:w="0" w:type="auto"/>
        <w:tblInd w:w="392" w:type="dxa"/>
        <w:tblLook w:val="04A0"/>
      </w:tblPr>
      <w:tblGrid>
        <w:gridCol w:w="992"/>
        <w:gridCol w:w="1843"/>
        <w:gridCol w:w="992"/>
        <w:gridCol w:w="1418"/>
        <w:gridCol w:w="1559"/>
        <w:gridCol w:w="1843"/>
      </w:tblGrid>
      <w:tr w:rsidR="001D5300" w:rsidRPr="003D40D2" w:rsidTr="0047735B">
        <w:tc>
          <w:tcPr>
            <w:tcW w:w="992" w:type="dxa"/>
          </w:tcPr>
          <w:p w:rsidR="001D5300" w:rsidRPr="003D40D2" w:rsidRDefault="001D5300" w:rsidP="0047735B">
            <w:pPr>
              <w:spacing w:after="150"/>
              <w:jc w:val="center"/>
              <w:outlineLvl w:val="3"/>
              <w:rPr>
                <w:rFonts w:eastAsia="Times New Roman"/>
                <w:sz w:val="20"/>
                <w:szCs w:val="20"/>
                <w:lang w:val="en-US"/>
              </w:rPr>
            </w:pPr>
          </w:p>
        </w:tc>
        <w:tc>
          <w:tcPr>
            <w:tcW w:w="1843" w:type="dxa"/>
          </w:tcPr>
          <w:p w:rsidR="001D5300" w:rsidRPr="003D40D2" w:rsidRDefault="001D5300" w:rsidP="00D74895">
            <w:pPr>
              <w:spacing w:after="150"/>
              <w:jc w:val="center"/>
              <w:outlineLvl w:val="3"/>
              <w:rPr>
                <w:rFonts w:eastAsia="Times New Roman"/>
                <w:sz w:val="20"/>
                <w:szCs w:val="20"/>
              </w:rPr>
            </w:pPr>
            <w:r w:rsidRPr="003D40D2">
              <w:rPr>
                <w:rFonts w:eastAsia="Times New Roman"/>
                <w:sz w:val="20"/>
                <w:szCs w:val="20"/>
              </w:rPr>
              <w:t xml:space="preserve">Type </w:t>
            </w:r>
          </w:p>
        </w:tc>
        <w:tc>
          <w:tcPr>
            <w:tcW w:w="992" w:type="dxa"/>
          </w:tcPr>
          <w:p w:rsidR="001D5300" w:rsidRPr="003D40D2" w:rsidRDefault="001D5300" w:rsidP="0047735B">
            <w:pPr>
              <w:spacing w:after="150"/>
              <w:jc w:val="center"/>
              <w:outlineLvl w:val="3"/>
              <w:rPr>
                <w:rFonts w:eastAsia="Times New Roman"/>
                <w:sz w:val="20"/>
                <w:szCs w:val="20"/>
              </w:rPr>
            </w:pPr>
            <w:r w:rsidRPr="003D40D2">
              <w:rPr>
                <w:rFonts w:eastAsia="Times New Roman"/>
                <w:sz w:val="20"/>
                <w:szCs w:val="20"/>
              </w:rPr>
              <w:t>N</w:t>
            </w:r>
          </w:p>
        </w:tc>
        <w:tc>
          <w:tcPr>
            <w:tcW w:w="1418" w:type="dxa"/>
          </w:tcPr>
          <w:p w:rsidR="001D5300" w:rsidRPr="003D40D2" w:rsidRDefault="001D5300" w:rsidP="0047735B">
            <w:pPr>
              <w:spacing w:after="150"/>
              <w:jc w:val="center"/>
              <w:outlineLvl w:val="3"/>
              <w:rPr>
                <w:rFonts w:eastAsia="Times New Roman"/>
                <w:sz w:val="20"/>
                <w:szCs w:val="20"/>
              </w:rPr>
            </w:pPr>
            <w:r w:rsidRPr="003D40D2">
              <w:rPr>
                <w:rFonts w:eastAsia="Times New Roman"/>
                <w:sz w:val="20"/>
                <w:szCs w:val="20"/>
              </w:rPr>
              <w:t>Mean</w:t>
            </w:r>
          </w:p>
        </w:tc>
        <w:tc>
          <w:tcPr>
            <w:tcW w:w="1559" w:type="dxa"/>
          </w:tcPr>
          <w:p w:rsidR="001D5300" w:rsidRPr="003D40D2" w:rsidRDefault="001D5300" w:rsidP="0047735B">
            <w:pPr>
              <w:spacing w:after="150"/>
              <w:jc w:val="center"/>
              <w:outlineLvl w:val="3"/>
              <w:rPr>
                <w:rFonts w:eastAsia="Times New Roman"/>
                <w:sz w:val="20"/>
                <w:szCs w:val="20"/>
              </w:rPr>
            </w:pPr>
            <w:r w:rsidRPr="003D40D2">
              <w:rPr>
                <w:rFonts w:eastAsia="Times New Roman"/>
                <w:sz w:val="20"/>
                <w:szCs w:val="20"/>
              </w:rPr>
              <w:t>Std. Deviation</w:t>
            </w:r>
          </w:p>
        </w:tc>
        <w:tc>
          <w:tcPr>
            <w:tcW w:w="1843" w:type="dxa"/>
          </w:tcPr>
          <w:p w:rsidR="001D5300" w:rsidRPr="003D40D2" w:rsidRDefault="001D5300" w:rsidP="0047735B">
            <w:pPr>
              <w:spacing w:after="150"/>
              <w:jc w:val="center"/>
              <w:outlineLvl w:val="3"/>
              <w:rPr>
                <w:rFonts w:eastAsia="Times New Roman"/>
                <w:sz w:val="20"/>
                <w:szCs w:val="20"/>
              </w:rPr>
            </w:pPr>
            <w:r w:rsidRPr="003D40D2">
              <w:rPr>
                <w:rFonts w:eastAsia="Times New Roman"/>
                <w:sz w:val="20"/>
                <w:szCs w:val="20"/>
              </w:rPr>
              <w:t>Std. Error</w:t>
            </w:r>
            <w:r w:rsidRPr="003D40D2">
              <w:rPr>
                <w:rFonts w:ascii="Sylfaen" w:eastAsia="Times New Roman" w:hAnsi="Sylfaen"/>
                <w:sz w:val="20"/>
                <w:szCs w:val="20"/>
                <w:lang w:val="ka-GE"/>
              </w:rPr>
              <w:t xml:space="preserve"> </w:t>
            </w:r>
            <w:r w:rsidRPr="003D40D2">
              <w:rPr>
                <w:rFonts w:eastAsia="Times New Roman"/>
                <w:sz w:val="20"/>
                <w:szCs w:val="20"/>
              </w:rPr>
              <w:t>mean</w:t>
            </w:r>
          </w:p>
        </w:tc>
      </w:tr>
      <w:tr w:rsidR="001D5300" w:rsidRPr="003D40D2" w:rsidTr="0047735B">
        <w:tc>
          <w:tcPr>
            <w:tcW w:w="992" w:type="dxa"/>
            <w:vMerge w:val="restart"/>
          </w:tcPr>
          <w:p w:rsidR="001D5300" w:rsidRPr="003D40D2" w:rsidRDefault="001D5300" w:rsidP="0047735B">
            <w:pPr>
              <w:spacing w:after="150"/>
              <w:jc w:val="center"/>
              <w:outlineLvl w:val="3"/>
              <w:rPr>
                <w:rFonts w:ascii="Sylfaen" w:eastAsia="Times New Roman" w:hAnsi="Sylfaen"/>
                <w:sz w:val="20"/>
                <w:szCs w:val="20"/>
                <w:lang w:val="ka-GE"/>
              </w:rPr>
            </w:pPr>
            <w:r w:rsidRPr="003D40D2">
              <w:rPr>
                <w:rFonts w:ascii="Sylfaen" w:eastAsia="Times New Roman" w:hAnsi="Sylfaen"/>
                <w:sz w:val="20"/>
                <w:szCs w:val="20"/>
                <w:lang w:val="ka-GE"/>
              </w:rPr>
              <w:t>Learning outcome</w:t>
            </w:r>
          </w:p>
        </w:tc>
        <w:tc>
          <w:tcPr>
            <w:tcW w:w="1843" w:type="dxa"/>
          </w:tcPr>
          <w:p w:rsidR="001D5300" w:rsidRPr="003D40D2" w:rsidRDefault="001D5300" w:rsidP="0047735B">
            <w:pPr>
              <w:spacing w:after="150"/>
              <w:jc w:val="center"/>
              <w:outlineLvl w:val="3"/>
              <w:rPr>
                <w:rFonts w:eastAsia="Times New Roman"/>
                <w:sz w:val="20"/>
                <w:szCs w:val="20"/>
              </w:rPr>
            </w:pPr>
            <w:r w:rsidRPr="003D40D2">
              <w:rPr>
                <w:rFonts w:eastAsia="Times New Roman"/>
                <w:sz w:val="20"/>
                <w:szCs w:val="20"/>
              </w:rPr>
              <w:t>Academics</w:t>
            </w:r>
          </w:p>
        </w:tc>
        <w:tc>
          <w:tcPr>
            <w:tcW w:w="992" w:type="dxa"/>
          </w:tcPr>
          <w:p w:rsidR="001D5300" w:rsidRPr="003D40D2" w:rsidRDefault="005B1AA3" w:rsidP="0047735B">
            <w:pPr>
              <w:spacing w:after="150"/>
              <w:jc w:val="center"/>
              <w:outlineLvl w:val="3"/>
              <w:rPr>
                <w:rFonts w:ascii="Sylfaen" w:eastAsia="Times New Roman" w:hAnsi="Sylfaen"/>
                <w:sz w:val="20"/>
                <w:szCs w:val="20"/>
                <w:lang w:val="ka-GE"/>
              </w:rPr>
            </w:pPr>
            <w:r w:rsidRPr="003D40D2">
              <w:rPr>
                <w:rFonts w:ascii="Sylfaen" w:eastAsia="Times New Roman" w:hAnsi="Sylfaen"/>
                <w:sz w:val="20"/>
                <w:szCs w:val="20"/>
                <w:lang w:val="ka-GE"/>
              </w:rPr>
              <w:t>81</w:t>
            </w:r>
          </w:p>
        </w:tc>
        <w:tc>
          <w:tcPr>
            <w:tcW w:w="1418" w:type="dxa"/>
          </w:tcPr>
          <w:p w:rsidR="001D5300" w:rsidRPr="003D40D2" w:rsidRDefault="008C547C" w:rsidP="0047735B">
            <w:pPr>
              <w:spacing w:after="150"/>
              <w:jc w:val="center"/>
              <w:outlineLvl w:val="3"/>
              <w:rPr>
                <w:rFonts w:ascii="Sylfaen" w:eastAsia="Times New Roman" w:hAnsi="Sylfaen"/>
                <w:sz w:val="20"/>
                <w:szCs w:val="20"/>
                <w:lang w:val="ka-GE"/>
              </w:rPr>
            </w:pPr>
            <w:r w:rsidRPr="003D40D2">
              <w:rPr>
                <w:rFonts w:ascii="Sylfaen" w:eastAsia="Times New Roman" w:hAnsi="Sylfaen"/>
                <w:sz w:val="20"/>
                <w:szCs w:val="20"/>
                <w:lang w:val="ka-GE"/>
              </w:rPr>
              <w:t>4.94</w:t>
            </w:r>
          </w:p>
        </w:tc>
        <w:tc>
          <w:tcPr>
            <w:tcW w:w="1559" w:type="dxa"/>
          </w:tcPr>
          <w:p w:rsidR="001D5300" w:rsidRPr="003D40D2" w:rsidRDefault="00EA6794" w:rsidP="00EA6794">
            <w:pPr>
              <w:spacing w:after="150"/>
              <w:jc w:val="center"/>
              <w:outlineLvl w:val="3"/>
              <w:rPr>
                <w:rFonts w:ascii="Sylfaen" w:eastAsia="Times New Roman" w:hAnsi="Sylfaen"/>
                <w:sz w:val="20"/>
                <w:szCs w:val="20"/>
                <w:lang w:val="ka-GE"/>
              </w:rPr>
            </w:pPr>
            <w:r w:rsidRPr="003D40D2">
              <w:rPr>
                <w:rFonts w:eastAsia="Times New Roman"/>
                <w:sz w:val="20"/>
                <w:szCs w:val="20"/>
              </w:rPr>
              <w:t>0.</w:t>
            </w:r>
            <w:r w:rsidRPr="003D40D2">
              <w:rPr>
                <w:rFonts w:ascii="Sylfaen" w:eastAsia="Times New Roman" w:hAnsi="Sylfaen"/>
                <w:sz w:val="20"/>
                <w:szCs w:val="20"/>
                <w:lang w:val="ka-GE"/>
              </w:rPr>
              <w:t>81</w:t>
            </w:r>
            <w:r w:rsidR="001D5300" w:rsidRPr="003D40D2">
              <w:rPr>
                <w:rFonts w:eastAsia="Times New Roman"/>
                <w:sz w:val="20"/>
                <w:szCs w:val="20"/>
              </w:rPr>
              <w:t>19</w:t>
            </w:r>
          </w:p>
        </w:tc>
        <w:tc>
          <w:tcPr>
            <w:tcW w:w="1843" w:type="dxa"/>
          </w:tcPr>
          <w:p w:rsidR="001D5300" w:rsidRPr="003D40D2" w:rsidRDefault="00EA6794" w:rsidP="00EA6794">
            <w:pPr>
              <w:spacing w:after="150"/>
              <w:jc w:val="center"/>
              <w:outlineLvl w:val="3"/>
              <w:rPr>
                <w:rFonts w:eastAsia="Times New Roman"/>
                <w:sz w:val="20"/>
                <w:szCs w:val="20"/>
              </w:rPr>
            </w:pPr>
            <w:r w:rsidRPr="003D40D2">
              <w:rPr>
                <w:rFonts w:eastAsia="Times New Roman"/>
                <w:sz w:val="20"/>
                <w:szCs w:val="20"/>
              </w:rPr>
              <w:t>0.0</w:t>
            </w:r>
            <w:r w:rsidRPr="003D40D2">
              <w:rPr>
                <w:rFonts w:ascii="Sylfaen" w:eastAsia="Times New Roman" w:hAnsi="Sylfaen"/>
                <w:sz w:val="20"/>
                <w:szCs w:val="20"/>
                <w:lang w:val="ka-GE"/>
              </w:rPr>
              <w:t>5</w:t>
            </w:r>
            <w:r w:rsidR="001D5300" w:rsidRPr="003D40D2">
              <w:rPr>
                <w:rFonts w:eastAsia="Times New Roman"/>
                <w:sz w:val="20"/>
                <w:szCs w:val="20"/>
              </w:rPr>
              <w:t>91</w:t>
            </w:r>
          </w:p>
        </w:tc>
      </w:tr>
      <w:tr w:rsidR="001D5300" w:rsidRPr="003D40D2" w:rsidTr="0047735B">
        <w:tc>
          <w:tcPr>
            <w:tcW w:w="992" w:type="dxa"/>
            <w:vMerge/>
          </w:tcPr>
          <w:p w:rsidR="001D5300" w:rsidRPr="003D40D2" w:rsidRDefault="001D5300" w:rsidP="0047735B">
            <w:pPr>
              <w:spacing w:after="150"/>
              <w:jc w:val="center"/>
              <w:outlineLvl w:val="3"/>
              <w:rPr>
                <w:rFonts w:eastAsia="Times New Roman"/>
                <w:sz w:val="20"/>
                <w:szCs w:val="20"/>
              </w:rPr>
            </w:pPr>
          </w:p>
        </w:tc>
        <w:tc>
          <w:tcPr>
            <w:tcW w:w="1843" w:type="dxa"/>
          </w:tcPr>
          <w:p w:rsidR="001D5300" w:rsidRPr="003D40D2" w:rsidRDefault="001D5300" w:rsidP="0047735B">
            <w:pPr>
              <w:spacing w:after="150"/>
              <w:jc w:val="center"/>
              <w:outlineLvl w:val="3"/>
              <w:rPr>
                <w:rFonts w:eastAsia="Times New Roman"/>
                <w:sz w:val="20"/>
                <w:szCs w:val="20"/>
              </w:rPr>
            </w:pPr>
            <w:r w:rsidRPr="003D40D2">
              <w:rPr>
                <w:rFonts w:eastAsia="Times New Roman"/>
                <w:sz w:val="20"/>
                <w:szCs w:val="20"/>
              </w:rPr>
              <w:t>Students</w:t>
            </w:r>
          </w:p>
        </w:tc>
        <w:tc>
          <w:tcPr>
            <w:tcW w:w="992" w:type="dxa"/>
          </w:tcPr>
          <w:p w:rsidR="001D5300" w:rsidRPr="003D40D2" w:rsidRDefault="005B1AA3" w:rsidP="0047735B">
            <w:pPr>
              <w:spacing w:after="150"/>
              <w:jc w:val="center"/>
              <w:outlineLvl w:val="3"/>
              <w:rPr>
                <w:rFonts w:ascii="Sylfaen" w:eastAsia="Times New Roman" w:hAnsi="Sylfaen"/>
                <w:sz w:val="20"/>
                <w:szCs w:val="20"/>
                <w:lang w:val="ka-GE"/>
              </w:rPr>
            </w:pPr>
            <w:r w:rsidRPr="003D40D2">
              <w:rPr>
                <w:rFonts w:ascii="Sylfaen" w:eastAsia="Times New Roman" w:hAnsi="Sylfaen"/>
                <w:sz w:val="20"/>
                <w:szCs w:val="20"/>
                <w:lang w:val="ka-GE"/>
              </w:rPr>
              <w:t>106</w:t>
            </w:r>
          </w:p>
        </w:tc>
        <w:tc>
          <w:tcPr>
            <w:tcW w:w="1418" w:type="dxa"/>
          </w:tcPr>
          <w:p w:rsidR="001D5300" w:rsidRPr="003D40D2" w:rsidRDefault="008C547C" w:rsidP="0047735B">
            <w:pPr>
              <w:spacing w:after="150"/>
              <w:jc w:val="center"/>
              <w:outlineLvl w:val="3"/>
              <w:rPr>
                <w:rFonts w:eastAsia="Times New Roman"/>
                <w:sz w:val="20"/>
                <w:szCs w:val="20"/>
              </w:rPr>
            </w:pPr>
            <w:r w:rsidRPr="003D40D2">
              <w:rPr>
                <w:rFonts w:ascii="Sylfaen" w:eastAsia="Times New Roman" w:hAnsi="Sylfaen"/>
                <w:sz w:val="20"/>
                <w:szCs w:val="20"/>
                <w:lang w:val="ka-GE"/>
              </w:rPr>
              <w:t>4.91</w:t>
            </w:r>
          </w:p>
        </w:tc>
        <w:tc>
          <w:tcPr>
            <w:tcW w:w="1559" w:type="dxa"/>
          </w:tcPr>
          <w:p w:rsidR="001D5300" w:rsidRPr="003D40D2" w:rsidRDefault="00EA6794" w:rsidP="0047735B">
            <w:pPr>
              <w:spacing w:after="150"/>
              <w:jc w:val="center"/>
              <w:outlineLvl w:val="3"/>
              <w:rPr>
                <w:rFonts w:ascii="Sylfaen" w:eastAsia="Times New Roman" w:hAnsi="Sylfaen"/>
                <w:sz w:val="20"/>
                <w:szCs w:val="20"/>
                <w:lang w:val="ka-GE"/>
              </w:rPr>
            </w:pPr>
            <w:r w:rsidRPr="003D40D2">
              <w:rPr>
                <w:rFonts w:eastAsia="Times New Roman"/>
                <w:sz w:val="20"/>
                <w:szCs w:val="20"/>
              </w:rPr>
              <w:t>0.8</w:t>
            </w:r>
            <w:r w:rsidRPr="003D40D2">
              <w:rPr>
                <w:rFonts w:ascii="Sylfaen" w:eastAsia="Times New Roman" w:hAnsi="Sylfaen"/>
                <w:sz w:val="20"/>
                <w:szCs w:val="20"/>
                <w:lang w:val="ka-GE"/>
              </w:rPr>
              <w:t>3</w:t>
            </w:r>
            <w:r w:rsidR="001D5300" w:rsidRPr="003D40D2">
              <w:rPr>
                <w:rFonts w:eastAsia="Times New Roman"/>
                <w:sz w:val="20"/>
                <w:szCs w:val="20"/>
              </w:rPr>
              <w:t>67</w:t>
            </w:r>
          </w:p>
        </w:tc>
        <w:tc>
          <w:tcPr>
            <w:tcW w:w="1843" w:type="dxa"/>
          </w:tcPr>
          <w:p w:rsidR="001D5300" w:rsidRPr="003D40D2" w:rsidRDefault="00EA6794" w:rsidP="0047735B">
            <w:pPr>
              <w:spacing w:after="150"/>
              <w:jc w:val="center"/>
              <w:outlineLvl w:val="3"/>
              <w:rPr>
                <w:rFonts w:ascii="Sylfaen" w:eastAsia="Times New Roman" w:hAnsi="Sylfaen"/>
                <w:sz w:val="20"/>
                <w:szCs w:val="20"/>
                <w:lang w:val="ka-GE"/>
              </w:rPr>
            </w:pPr>
            <w:r w:rsidRPr="003D40D2">
              <w:rPr>
                <w:rFonts w:eastAsia="Times New Roman"/>
                <w:sz w:val="20"/>
                <w:szCs w:val="20"/>
              </w:rPr>
              <w:t>0.06</w:t>
            </w:r>
            <w:r w:rsidRPr="003D40D2">
              <w:rPr>
                <w:rFonts w:ascii="Sylfaen" w:eastAsia="Times New Roman" w:hAnsi="Sylfaen"/>
                <w:sz w:val="20"/>
                <w:szCs w:val="20"/>
                <w:lang w:val="ka-GE"/>
              </w:rPr>
              <w:t>8</w:t>
            </w:r>
            <w:r w:rsidR="001D5300" w:rsidRPr="003D40D2">
              <w:rPr>
                <w:rFonts w:eastAsia="Times New Roman"/>
                <w:sz w:val="20"/>
                <w:szCs w:val="20"/>
              </w:rPr>
              <w:t>3</w:t>
            </w:r>
          </w:p>
        </w:tc>
      </w:tr>
    </w:tbl>
    <w:p w:rsidR="00197E35" w:rsidRPr="003D40D2" w:rsidRDefault="00B71C4B" w:rsidP="00B71C4B">
      <w:pPr>
        <w:spacing w:after="150"/>
        <w:jc w:val="both"/>
        <w:outlineLvl w:val="3"/>
        <w:rPr>
          <w:rFonts w:ascii="Sylfaen" w:eastAsia="Times New Roman" w:hAnsi="Sylfaen"/>
          <w:sz w:val="28"/>
          <w:szCs w:val="28"/>
          <w:lang w:val="ka-GE"/>
        </w:rPr>
      </w:pPr>
      <w:r w:rsidRPr="003D40D2">
        <w:rPr>
          <w:rFonts w:eastAsia="Times New Roman"/>
          <w:b/>
          <w:sz w:val="28"/>
          <w:szCs w:val="28"/>
          <w:lang w:val="en-US"/>
        </w:rPr>
        <w:lastRenderedPageBreak/>
        <w:t xml:space="preserve">      </w:t>
      </w:r>
      <w:proofErr w:type="gramStart"/>
      <w:r w:rsidR="001D5300" w:rsidRPr="003D40D2">
        <w:rPr>
          <w:rFonts w:eastAsia="Times New Roman"/>
          <w:b/>
          <w:sz w:val="28"/>
          <w:szCs w:val="28"/>
          <w:lang w:val="en-US"/>
        </w:rPr>
        <w:t>Analysis</w:t>
      </w:r>
      <w:r w:rsidR="00A52333" w:rsidRPr="003D40D2">
        <w:rPr>
          <w:rFonts w:ascii="Sylfaen" w:eastAsia="Times New Roman" w:hAnsi="Sylfaen"/>
          <w:b/>
          <w:sz w:val="28"/>
          <w:szCs w:val="28"/>
          <w:lang w:val="ka-GE"/>
        </w:rPr>
        <w:t xml:space="preserve"> of </w:t>
      </w:r>
      <w:r w:rsidR="00A52333" w:rsidRPr="003D40D2">
        <w:rPr>
          <w:rFonts w:ascii="Sylfaen" w:hAnsi="Sylfaen"/>
          <w:b/>
          <w:sz w:val="28"/>
          <w:szCs w:val="28"/>
          <w:lang w:val="ka-GE"/>
        </w:rPr>
        <w:t>research results.</w:t>
      </w:r>
      <w:proofErr w:type="gramEnd"/>
      <w:r w:rsidRPr="003D40D2">
        <w:rPr>
          <w:rFonts w:eastAsia="Times New Roman"/>
          <w:b/>
          <w:sz w:val="28"/>
          <w:szCs w:val="28"/>
          <w:lang w:val="en-US"/>
        </w:rPr>
        <w:t xml:space="preserve"> </w:t>
      </w:r>
      <w:r w:rsidR="001D5300" w:rsidRPr="003D40D2">
        <w:rPr>
          <w:rFonts w:eastAsia="Times New Roman"/>
          <w:sz w:val="28"/>
          <w:szCs w:val="28"/>
          <w:lang w:val="en-US"/>
        </w:rPr>
        <w:t xml:space="preserve">Analysis of indicators of </w:t>
      </w:r>
      <w:r w:rsidR="001D5300" w:rsidRPr="003D40D2">
        <w:rPr>
          <w:rFonts w:ascii="Sylfaen" w:eastAsia="Times New Roman" w:hAnsi="Sylfaen"/>
          <w:sz w:val="28"/>
          <w:szCs w:val="28"/>
          <w:lang w:val="ka-GE"/>
        </w:rPr>
        <w:t>learning outcome</w:t>
      </w:r>
      <w:r w:rsidR="001D5300" w:rsidRPr="003D40D2">
        <w:rPr>
          <w:rFonts w:eastAsia="Times New Roman"/>
          <w:sz w:val="28"/>
          <w:szCs w:val="28"/>
          <w:lang w:val="en-US"/>
        </w:rPr>
        <w:t xml:space="preserve"> was used to explore the </w:t>
      </w:r>
      <w:proofErr w:type="gramStart"/>
      <w:r w:rsidR="001D5300" w:rsidRPr="003D40D2">
        <w:rPr>
          <w:rFonts w:eastAsia="Times New Roman"/>
          <w:sz w:val="28"/>
          <w:szCs w:val="28"/>
          <w:lang w:val="en-US"/>
        </w:rPr>
        <w:t>degree  of</w:t>
      </w:r>
      <w:proofErr w:type="gramEnd"/>
      <w:r w:rsidR="001D5300" w:rsidRPr="003D40D2">
        <w:rPr>
          <w:rFonts w:eastAsia="Times New Roman"/>
          <w:sz w:val="28"/>
          <w:szCs w:val="28"/>
          <w:lang w:val="en-US"/>
        </w:rPr>
        <w:t xml:space="preserve"> consensus  on the</w:t>
      </w:r>
      <w:r w:rsidRPr="003D40D2">
        <w:rPr>
          <w:rFonts w:eastAsia="Times New Roman"/>
          <w:sz w:val="28"/>
          <w:szCs w:val="28"/>
          <w:lang w:val="en-US"/>
        </w:rPr>
        <w:t xml:space="preserve"> indicators  of each variable (teaching, learning, r</w:t>
      </w:r>
      <w:r w:rsidR="001D5300" w:rsidRPr="003D40D2">
        <w:rPr>
          <w:rFonts w:eastAsia="Times New Roman"/>
          <w:sz w:val="28"/>
          <w:szCs w:val="28"/>
          <w:lang w:val="en-US"/>
        </w:rPr>
        <w:t>esearch). Review of the</w:t>
      </w:r>
      <w:r w:rsidR="00EA571C" w:rsidRPr="003D40D2">
        <w:rPr>
          <w:rFonts w:eastAsia="Times New Roman"/>
          <w:sz w:val="28"/>
          <w:szCs w:val="28"/>
          <w:lang w:val="en-US"/>
        </w:rPr>
        <w:t xml:space="preserve"> statements of </w:t>
      </w:r>
      <w:proofErr w:type="gramStart"/>
      <w:r w:rsidR="001D5300" w:rsidRPr="003D40D2">
        <w:rPr>
          <w:rFonts w:eastAsia="Times New Roman"/>
          <w:sz w:val="28"/>
          <w:szCs w:val="28"/>
          <w:lang w:val="en-US"/>
        </w:rPr>
        <w:t>indicator</w:t>
      </w:r>
      <w:r w:rsidR="00EA571C" w:rsidRPr="003D40D2">
        <w:rPr>
          <w:rFonts w:eastAsia="Times New Roman"/>
          <w:sz w:val="28"/>
          <w:szCs w:val="28"/>
          <w:lang w:val="en-US"/>
        </w:rPr>
        <w:t>s</w:t>
      </w:r>
      <w:r w:rsidR="001D5300" w:rsidRPr="003D40D2">
        <w:rPr>
          <w:rFonts w:eastAsia="Times New Roman"/>
          <w:sz w:val="28"/>
          <w:szCs w:val="28"/>
          <w:lang w:val="en-US"/>
        </w:rPr>
        <w:t xml:space="preserve">  related</w:t>
      </w:r>
      <w:proofErr w:type="gramEnd"/>
      <w:r w:rsidR="001D5300" w:rsidRPr="003D40D2">
        <w:rPr>
          <w:rFonts w:eastAsia="Times New Roman"/>
          <w:sz w:val="28"/>
          <w:szCs w:val="28"/>
          <w:lang w:val="en-US"/>
        </w:rPr>
        <w:t xml:space="preserve">  to the teaching  of academics and students shows  that in general  most academics and students   have a positive  </w:t>
      </w:r>
      <w:r w:rsidR="00197E35" w:rsidRPr="003D40D2">
        <w:rPr>
          <w:rFonts w:ascii="Sylfaen" w:eastAsia="Times New Roman" w:hAnsi="Sylfaen"/>
          <w:b/>
          <w:sz w:val="28"/>
          <w:szCs w:val="28"/>
          <w:lang w:val="ka-GE"/>
        </w:rPr>
        <w:t>Learning O</w:t>
      </w:r>
      <w:r w:rsidR="001D5300" w:rsidRPr="003D40D2">
        <w:rPr>
          <w:rFonts w:ascii="Sylfaen" w:eastAsia="Times New Roman" w:hAnsi="Sylfaen"/>
          <w:b/>
          <w:sz w:val="28"/>
          <w:szCs w:val="28"/>
          <w:lang w:val="ka-GE"/>
        </w:rPr>
        <w:t>utcome</w:t>
      </w:r>
      <w:r w:rsidR="001D5300" w:rsidRPr="003D40D2">
        <w:rPr>
          <w:rFonts w:ascii="Sylfaen" w:eastAsia="Times New Roman" w:hAnsi="Sylfaen"/>
          <w:sz w:val="28"/>
          <w:szCs w:val="28"/>
          <w:lang w:val="ka-GE"/>
        </w:rPr>
        <w:t xml:space="preserve"> and more:  </w:t>
      </w:r>
    </w:p>
    <w:p w:rsidR="00197E35" w:rsidRPr="003D40D2" w:rsidRDefault="00197E35" w:rsidP="001D5300">
      <w:pPr>
        <w:pStyle w:val="ListParagraph"/>
        <w:numPr>
          <w:ilvl w:val="0"/>
          <w:numId w:val="15"/>
        </w:numPr>
        <w:autoSpaceDE w:val="0"/>
        <w:autoSpaceDN w:val="0"/>
        <w:adjustRightInd w:val="0"/>
        <w:rPr>
          <w:rFonts w:ascii="Times New Roman" w:hAnsi="Times New Roman" w:cs="Times New Roman"/>
          <w:b/>
          <w:sz w:val="28"/>
          <w:szCs w:val="28"/>
        </w:rPr>
      </w:pPr>
      <w:r w:rsidRPr="003D40D2">
        <w:rPr>
          <w:rFonts w:ascii="Times New Roman" w:hAnsi="Times New Roman" w:cs="Times New Roman"/>
          <w:b/>
          <w:sz w:val="28"/>
          <w:szCs w:val="28"/>
        </w:rPr>
        <w:t>Teaching interact with research – 65.64%</w:t>
      </w:r>
    </w:p>
    <w:p w:rsidR="00CF0113" w:rsidRPr="003D40D2" w:rsidRDefault="00197E35" w:rsidP="001D5300">
      <w:pPr>
        <w:pStyle w:val="ListParagraph"/>
        <w:numPr>
          <w:ilvl w:val="0"/>
          <w:numId w:val="15"/>
        </w:numPr>
        <w:autoSpaceDE w:val="0"/>
        <w:autoSpaceDN w:val="0"/>
        <w:adjustRightInd w:val="0"/>
        <w:rPr>
          <w:rFonts w:ascii="Times New Roman" w:hAnsi="Times New Roman" w:cs="Times New Roman"/>
          <w:b/>
          <w:sz w:val="28"/>
          <w:szCs w:val="28"/>
        </w:rPr>
      </w:pPr>
      <w:r w:rsidRPr="003D40D2">
        <w:rPr>
          <w:rFonts w:ascii="Times New Roman" w:hAnsi="Times New Roman" w:cs="Times New Roman"/>
          <w:b/>
          <w:sz w:val="28"/>
          <w:szCs w:val="28"/>
          <w:lang w:val="ka-GE"/>
        </w:rPr>
        <w:t xml:space="preserve">Student-focused teaching as the most  effective  for students’learning process - </w:t>
      </w:r>
      <w:r w:rsidR="001D5300" w:rsidRPr="003D40D2">
        <w:rPr>
          <w:rFonts w:ascii="Times New Roman" w:eastAsia="Times New Roman" w:hAnsi="Times New Roman" w:cs="Times New Roman"/>
          <w:b/>
          <w:sz w:val="28"/>
          <w:szCs w:val="28"/>
          <w:lang w:val="ka-GE"/>
        </w:rPr>
        <w:t xml:space="preserve"> </w:t>
      </w:r>
      <w:r w:rsidR="00CF0113" w:rsidRPr="003D40D2">
        <w:rPr>
          <w:rFonts w:ascii="Times New Roman" w:eastAsia="Times New Roman" w:hAnsi="Times New Roman" w:cs="Times New Roman"/>
          <w:b/>
          <w:sz w:val="28"/>
          <w:szCs w:val="28"/>
          <w:lang w:val="ka-GE"/>
        </w:rPr>
        <w:t>69,25%</w:t>
      </w:r>
      <w:r w:rsidR="001D5300" w:rsidRPr="003D40D2">
        <w:rPr>
          <w:rFonts w:ascii="Times New Roman" w:eastAsia="Times New Roman" w:hAnsi="Times New Roman" w:cs="Times New Roman"/>
          <w:b/>
          <w:sz w:val="28"/>
          <w:szCs w:val="28"/>
          <w:lang w:val="ka-GE"/>
        </w:rPr>
        <w:t xml:space="preserve">    </w:t>
      </w:r>
    </w:p>
    <w:p w:rsidR="00CF0113" w:rsidRPr="003D40D2" w:rsidRDefault="00CF0113" w:rsidP="001D5300">
      <w:pPr>
        <w:pStyle w:val="ListParagraph"/>
        <w:numPr>
          <w:ilvl w:val="0"/>
          <w:numId w:val="15"/>
        </w:numPr>
        <w:autoSpaceDE w:val="0"/>
        <w:autoSpaceDN w:val="0"/>
        <w:adjustRightInd w:val="0"/>
        <w:rPr>
          <w:rFonts w:ascii="Times New Roman" w:hAnsi="Times New Roman" w:cs="Times New Roman"/>
          <w:b/>
          <w:sz w:val="28"/>
          <w:szCs w:val="28"/>
        </w:rPr>
      </w:pPr>
      <w:r w:rsidRPr="003D40D2">
        <w:rPr>
          <w:rFonts w:ascii="Times New Roman" w:hAnsi="Times New Roman" w:cs="Times New Roman"/>
          <w:b/>
          <w:sz w:val="28"/>
          <w:szCs w:val="28"/>
          <w:lang w:val="ka-GE"/>
        </w:rPr>
        <w:t>Research into teaching as an e</w:t>
      </w:r>
      <w:proofErr w:type="spellStart"/>
      <w:r w:rsidRPr="003D40D2">
        <w:rPr>
          <w:rFonts w:ascii="Times New Roman" w:hAnsi="Times New Roman" w:cs="Times New Roman"/>
          <w:b/>
          <w:sz w:val="28"/>
          <w:szCs w:val="28"/>
        </w:rPr>
        <w:t>ffective</w:t>
      </w:r>
      <w:proofErr w:type="spellEnd"/>
      <w:r w:rsidRPr="003D40D2">
        <w:rPr>
          <w:rFonts w:ascii="Times New Roman" w:hAnsi="Times New Roman" w:cs="Times New Roman"/>
          <w:b/>
          <w:sz w:val="28"/>
          <w:szCs w:val="28"/>
        </w:rPr>
        <w:t xml:space="preserve"> strategy </w:t>
      </w:r>
      <w:r w:rsidRPr="003D40D2">
        <w:rPr>
          <w:rFonts w:ascii="Times New Roman" w:hAnsi="Times New Roman" w:cs="Times New Roman"/>
          <w:b/>
          <w:sz w:val="28"/>
          <w:szCs w:val="28"/>
          <w:lang w:val="ka-GE"/>
        </w:rPr>
        <w:t xml:space="preserve">and an effective way </w:t>
      </w:r>
      <w:r w:rsidRPr="003D40D2">
        <w:rPr>
          <w:rFonts w:ascii="Times New Roman" w:hAnsi="Times New Roman" w:cs="Times New Roman"/>
          <w:b/>
          <w:sz w:val="28"/>
          <w:szCs w:val="28"/>
        </w:rPr>
        <w:t xml:space="preserve">for </w:t>
      </w:r>
      <w:r w:rsidRPr="003D40D2">
        <w:rPr>
          <w:rFonts w:ascii="Times New Roman" w:eastAsia="Times New Roman" w:hAnsi="Times New Roman" w:cs="Times New Roman"/>
          <w:b/>
          <w:sz w:val="28"/>
          <w:szCs w:val="28"/>
          <w:lang w:val="ka-GE"/>
        </w:rPr>
        <w:t>Learning outcome</w:t>
      </w:r>
      <w:r w:rsidRPr="003D40D2">
        <w:rPr>
          <w:rFonts w:ascii="Times New Roman" w:hAnsi="Times New Roman" w:cs="Times New Roman"/>
          <w:b/>
          <w:sz w:val="28"/>
          <w:szCs w:val="28"/>
        </w:rPr>
        <w:t xml:space="preserve"> -73.54%</w:t>
      </w:r>
      <w:r w:rsidR="001D5300" w:rsidRPr="003D40D2">
        <w:rPr>
          <w:rFonts w:ascii="Times New Roman" w:eastAsia="Times New Roman" w:hAnsi="Times New Roman" w:cs="Times New Roman"/>
          <w:b/>
          <w:sz w:val="28"/>
          <w:szCs w:val="28"/>
          <w:lang w:val="ka-GE"/>
        </w:rPr>
        <w:t xml:space="preserve">   </w:t>
      </w:r>
    </w:p>
    <w:p w:rsidR="001D5300" w:rsidRPr="003D40D2" w:rsidRDefault="00CF0113" w:rsidP="001D5300">
      <w:pPr>
        <w:pStyle w:val="ListParagraph"/>
        <w:numPr>
          <w:ilvl w:val="0"/>
          <w:numId w:val="15"/>
        </w:numPr>
        <w:autoSpaceDE w:val="0"/>
        <w:autoSpaceDN w:val="0"/>
        <w:adjustRightInd w:val="0"/>
        <w:rPr>
          <w:rFonts w:ascii="Times New Roman" w:hAnsi="Times New Roman" w:cs="Times New Roman"/>
          <w:b/>
          <w:sz w:val="28"/>
          <w:szCs w:val="28"/>
        </w:rPr>
      </w:pPr>
      <w:r w:rsidRPr="003D40D2">
        <w:rPr>
          <w:rFonts w:ascii="Times New Roman" w:hAnsi="Times New Roman" w:cs="Times New Roman"/>
          <w:b/>
          <w:sz w:val="28"/>
          <w:szCs w:val="28"/>
        </w:rPr>
        <w:t xml:space="preserve">Research into teaching as a transfer process </w:t>
      </w:r>
      <w:r w:rsidRPr="003D40D2">
        <w:rPr>
          <w:rFonts w:ascii="Times New Roman" w:hAnsi="Times New Roman" w:cs="Times New Roman"/>
          <w:b/>
          <w:sz w:val="28"/>
          <w:szCs w:val="28"/>
          <w:lang w:val="ka-GE"/>
        </w:rPr>
        <w:t xml:space="preserve"> for </w:t>
      </w:r>
      <w:r w:rsidRPr="003D40D2">
        <w:rPr>
          <w:rFonts w:ascii="Times New Roman" w:eastAsia="Times New Roman" w:hAnsi="Times New Roman" w:cs="Times New Roman"/>
          <w:b/>
          <w:sz w:val="28"/>
          <w:szCs w:val="28"/>
          <w:lang w:val="ka-GE"/>
        </w:rPr>
        <w:t>learning outcome</w:t>
      </w:r>
      <w:r w:rsidR="00CA1899" w:rsidRPr="003D40D2">
        <w:rPr>
          <w:rFonts w:ascii="Times New Roman" w:hAnsi="Times New Roman" w:cs="Times New Roman"/>
          <w:b/>
          <w:sz w:val="28"/>
          <w:szCs w:val="28"/>
        </w:rPr>
        <w:t xml:space="preserve"> –  </w:t>
      </w:r>
      <w:r w:rsidR="00CA1899" w:rsidRPr="003D40D2">
        <w:rPr>
          <w:rFonts w:ascii="Sylfaen" w:hAnsi="Sylfaen" w:cs="Times New Roman"/>
          <w:b/>
          <w:sz w:val="28"/>
          <w:szCs w:val="28"/>
          <w:lang w:val="ka-GE"/>
        </w:rPr>
        <w:t>6</w:t>
      </w:r>
      <w:r w:rsidRPr="003D40D2">
        <w:rPr>
          <w:rFonts w:ascii="Times New Roman" w:hAnsi="Times New Roman" w:cs="Times New Roman"/>
          <w:b/>
          <w:sz w:val="28"/>
          <w:szCs w:val="28"/>
        </w:rPr>
        <w:t>8.78%</w:t>
      </w:r>
      <w:r w:rsidR="001D5300" w:rsidRPr="003D40D2">
        <w:rPr>
          <w:rFonts w:ascii="Times New Roman" w:eastAsia="Times New Roman" w:hAnsi="Times New Roman" w:cs="Times New Roman"/>
          <w:b/>
          <w:sz w:val="28"/>
          <w:szCs w:val="28"/>
          <w:lang w:val="ka-GE"/>
        </w:rPr>
        <w:t xml:space="preserve">               </w:t>
      </w:r>
    </w:p>
    <w:p w:rsidR="001D5300" w:rsidRPr="003D40D2" w:rsidRDefault="001D5300" w:rsidP="001D5300">
      <w:pPr>
        <w:pStyle w:val="ListParagraph"/>
        <w:numPr>
          <w:ilvl w:val="0"/>
          <w:numId w:val="15"/>
        </w:numPr>
        <w:autoSpaceDE w:val="0"/>
        <w:autoSpaceDN w:val="0"/>
        <w:adjustRightInd w:val="0"/>
        <w:rPr>
          <w:rFonts w:ascii="Times New Roman" w:hAnsi="Times New Roman" w:cs="Times New Roman"/>
          <w:b/>
          <w:sz w:val="28"/>
          <w:szCs w:val="28"/>
        </w:rPr>
      </w:pPr>
      <w:r w:rsidRPr="003D40D2">
        <w:rPr>
          <w:rFonts w:ascii="Times New Roman" w:hAnsi="Times New Roman" w:cs="Times New Roman"/>
          <w:b/>
          <w:sz w:val="28"/>
          <w:szCs w:val="28"/>
        </w:rPr>
        <w:t xml:space="preserve"> </w:t>
      </w:r>
      <w:r w:rsidRPr="003D40D2">
        <w:rPr>
          <w:rFonts w:ascii="Times New Roman" w:eastAsia="Times New Roman" w:hAnsi="Times New Roman" w:cs="Times New Roman"/>
          <w:b/>
          <w:sz w:val="28"/>
          <w:szCs w:val="28"/>
          <w:lang w:val="ka-GE"/>
        </w:rPr>
        <w:t>Learning outcome</w:t>
      </w:r>
      <w:r w:rsidRPr="003D40D2">
        <w:rPr>
          <w:rFonts w:ascii="Times New Roman" w:hAnsi="Times New Roman" w:cs="Times New Roman"/>
          <w:b/>
          <w:sz w:val="28"/>
          <w:szCs w:val="28"/>
        </w:rPr>
        <w:t xml:space="preserve"> may be provided through teaching</w:t>
      </w:r>
      <w:r w:rsidR="00CA1899" w:rsidRPr="003D40D2">
        <w:rPr>
          <w:rFonts w:ascii="Sylfaen" w:hAnsi="Sylfaen" w:cs="Times New Roman"/>
          <w:b/>
          <w:sz w:val="28"/>
          <w:szCs w:val="28"/>
          <w:lang w:val="ka-GE"/>
        </w:rPr>
        <w:t>,</w:t>
      </w:r>
      <w:r w:rsidRPr="003D40D2">
        <w:rPr>
          <w:rFonts w:ascii="Times New Roman" w:hAnsi="Times New Roman" w:cs="Times New Roman"/>
          <w:b/>
          <w:sz w:val="28"/>
          <w:szCs w:val="28"/>
        </w:rPr>
        <w:t xml:space="preserve"> seminars, workshops, conferences and project-based work  -  80.15%</w:t>
      </w:r>
    </w:p>
    <w:p w:rsidR="00CF0113" w:rsidRPr="003D40D2" w:rsidRDefault="00CF0113" w:rsidP="001D5300">
      <w:pPr>
        <w:pStyle w:val="ListParagraph"/>
        <w:numPr>
          <w:ilvl w:val="0"/>
          <w:numId w:val="15"/>
        </w:numPr>
        <w:autoSpaceDE w:val="0"/>
        <w:autoSpaceDN w:val="0"/>
        <w:adjustRightInd w:val="0"/>
        <w:rPr>
          <w:rFonts w:ascii="Times New Roman" w:hAnsi="Times New Roman" w:cs="Times New Roman"/>
          <w:b/>
          <w:sz w:val="28"/>
          <w:szCs w:val="28"/>
        </w:rPr>
      </w:pPr>
      <w:r w:rsidRPr="003D40D2">
        <w:rPr>
          <w:rFonts w:ascii="Times New Roman" w:hAnsi="Times New Roman" w:cs="Times New Roman"/>
          <w:b/>
          <w:sz w:val="28"/>
          <w:szCs w:val="28"/>
          <w:lang w:val="ka-GE"/>
        </w:rPr>
        <w:t>Learning outcome</w:t>
      </w:r>
      <w:r w:rsidRPr="003D40D2">
        <w:rPr>
          <w:rFonts w:ascii="Times New Roman" w:hAnsi="Times New Roman" w:cs="Times New Roman"/>
          <w:b/>
          <w:sz w:val="28"/>
          <w:szCs w:val="28"/>
        </w:rPr>
        <w:t xml:space="preserve"> with respect to teaching</w:t>
      </w:r>
      <w:r w:rsidR="00CA1899" w:rsidRPr="003D40D2">
        <w:rPr>
          <w:rFonts w:ascii="Times New Roman" w:hAnsi="Times New Roman" w:cs="Times New Roman"/>
          <w:b/>
          <w:sz w:val="28"/>
          <w:szCs w:val="28"/>
        </w:rPr>
        <w:t xml:space="preserve">- research –learning  link  -  </w:t>
      </w:r>
      <w:r w:rsidR="00CA1899" w:rsidRPr="003D40D2">
        <w:rPr>
          <w:rFonts w:ascii="Sylfaen" w:hAnsi="Sylfaen" w:cs="Times New Roman"/>
          <w:b/>
          <w:sz w:val="28"/>
          <w:szCs w:val="28"/>
          <w:lang w:val="ka-GE"/>
        </w:rPr>
        <w:t>69</w:t>
      </w:r>
      <w:r w:rsidRPr="003D40D2">
        <w:rPr>
          <w:rFonts w:ascii="Times New Roman" w:hAnsi="Times New Roman" w:cs="Times New Roman"/>
          <w:b/>
          <w:sz w:val="28"/>
          <w:szCs w:val="28"/>
        </w:rPr>
        <w:t>.11%</w:t>
      </w:r>
    </w:p>
    <w:p w:rsidR="001D5300" w:rsidRPr="003D40D2" w:rsidRDefault="00CA1899" w:rsidP="001D5300">
      <w:pPr>
        <w:pStyle w:val="ListParagraph"/>
        <w:numPr>
          <w:ilvl w:val="0"/>
          <w:numId w:val="15"/>
        </w:numPr>
        <w:rPr>
          <w:rFonts w:ascii="Times New Roman" w:hAnsi="Times New Roman" w:cs="Times New Roman"/>
          <w:b/>
          <w:sz w:val="28"/>
          <w:szCs w:val="28"/>
        </w:rPr>
      </w:pPr>
      <w:r w:rsidRPr="003D40D2">
        <w:rPr>
          <w:rFonts w:ascii="Times New Roman" w:eastAsia="Times New Roman" w:hAnsi="Times New Roman" w:cs="Times New Roman"/>
          <w:b/>
          <w:sz w:val="28"/>
          <w:szCs w:val="28"/>
          <w:lang w:val="ka-GE"/>
        </w:rPr>
        <w:t xml:space="preserve">Learning outcome is formed   from teaching to research </w:t>
      </w:r>
      <w:r w:rsidRPr="003D40D2">
        <w:rPr>
          <w:rFonts w:ascii="Times New Roman" w:hAnsi="Times New Roman" w:cs="Times New Roman"/>
          <w:b/>
          <w:sz w:val="28"/>
          <w:szCs w:val="28"/>
        </w:rPr>
        <w:t>– 6</w:t>
      </w:r>
      <w:r w:rsidRPr="003D40D2">
        <w:rPr>
          <w:rFonts w:ascii="Sylfaen" w:hAnsi="Sylfaen" w:cs="Times New Roman"/>
          <w:b/>
          <w:sz w:val="28"/>
          <w:szCs w:val="28"/>
          <w:lang w:val="ka-GE"/>
        </w:rPr>
        <w:t>6</w:t>
      </w:r>
      <w:r w:rsidR="001D5300" w:rsidRPr="003D40D2">
        <w:rPr>
          <w:rFonts w:ascii="Times New Roman" w:hAnsi="Times New Roman" w:cs="Times New Roman"/>
          <w:b/>
          <w:sz w:val="28"/>
          <w:szCs w:val="28"/>
        </w:rPr>
        <w:t>.07%</w:t>
      </w:r>
    </w:p>
    <w:p w:rsidR="005A61FB" w:rsidRPr="003D40D2" w:rsidRDefault="005A61FB" w:rsidP="001D5300">
      <w:pPr>
        <w:pStyle w:val="ListParagraph"/>
        <w:numPr>
          <w:ilvl w:val="0"/>
          <w:numId w:val="15"/>
        </w:numPr>
        <w:rPr>
          <w:rFonts w:ascii="Times New Roman" w:hAnsi="Times New Roman" w:cs="Times New Roman"/>
          <w:b/>
          <w:sz w:val="28"/>
          <w:szCs w:val="28"/>
        </w:rPr>
      </w:pPr>
      <w:r w:rsidRPr="003D40D2">
        <w:rPr>
          <w:rFonts w:ascii="Times New Roman" w:hAnsi="Times New Roman" w:cs="Times New Roman"/>
          <w:b/>
          <w:sz w:val="28"/>
          <w:szCs w:val="28"/>
          <w:lang w:val="ka-GE"/>
        </w:rPr>
        <w:t>Student’s learning outcome as a  result through teaching,  transfer process and research –</w:t>
      </w:r>
      <w:r w:rsidR="00B71C4B" w:rsidRPr="003D40D2">
        <w:rPr>
          <w:rFonts w:ascii="Times New Roman" w:hAnsi="Times New Roman" w:cs="Times New Roman"/>
          <w:b/>
          <w:sz w:val="28"/>
          <w:szCs w:val="28"/>
        </w:rPr>
        <w:t xml:space="preserve"> 75.05%</w:t>
      </w:r>
    </w:p>
    <w:p w:rsidR="005A61FB" w:rsidRPr="003D40D2" w:rsidRDefault="00CA1899" w:rsidP="001D5300">
      <w:pPr>
        <w:pStyle w:val="ListParagraph"/>
        <w:numPr>
          <w:ilvl w:val="0"/>
          <w:numId w:val="15"/>
        </w:numPr>
        <w:rPr>
          <w:rFonts w:ascii="Times New Roman" w:hAnsi="Times New Roman" w:cs="Times New Roman"/>
          <w:b/>
          <w:sz w:val="28"/>
          <w:szCs w:val="28"/>
        </w:rPr>
      </w:pPr>
      <w:r w:rsidRPr="003D40D2">
        <w:rPr>
          <w:rFonts w:ascii="Times New Roman" w:hAnsi="Times New Roman" w:cs="Times New Roman"/>
          <w:b/>
          <w:sz w:val="28"/>
          <w:szCs w:val="28"/>
          <w:lang w:val="ka-GE"/>
        </w:rPr>
        <w:t>Critical thinking  on teaching is formed</w:t>
      </w:r>
      <w:r w:rsidR="005A61FB" w:rsidRPr="003D40D2">
        <w:rPr>
          <w:rFonts w:ascii="Times New Roman" w:hAnsi="Times New Roman" w:cs="Times New Roman"/>
          <w:b/>
          <w:sz w:val="28"/>
          <w:szCs w:val="28"/>
          <w:lang w:val="ka-GE"/>
        </w:rPr>
        <w:t xml:space="preserve"> through research as </w:t>
      </w:r>
      <w:r w:rsidR="00A52333" w:rsidRPr="003D40D2">
        <w:rPr>
          <w:rFonts w:ascii="Times New Roman" w:hAnsi="Times New Roman" w:cs="Times New Roman"/>
          <w:b/>
          <w:sz w:val="28"/>
          <w:szCs w:val="28"/>
          <w:lang w:val="ka-GE"/>
        </w:rPr>
        <w:t>student</w:t>
      </w:r>
      <w:r w:rsidR="00A52333" w:rsidRPr="003D40D2">
        <w:rPr>
          <w:rFonts w:ascii="Sylfaen" w:hAnsi="Sylfaen" w:cs="Times New Roman"/>
          <w:b/>
          <w:sz w:val="28"/>
          <w:szCs w:val="28"/>
          <w:lang w:val="ka-GE"/>
        </w:rPr>
        <w:t>’</w:t>
      </w:r>
      <w:r w:rsidR="00A52333" w:rsidRPr="003D40D2">
        <w:rPr>
          <w:rFonts w:ascii="Times New Roman" w:hAnsi="Times New Roman" w:cs="Times New Roman"/>
          <w:b/>
          <w:sz w:val="28"/>
          <w:szCs w:val="28"/>
          <w:lang w:val="ka-GE"/>
        </w:rPr>
        <w:t>s</w:t>
      </w:r>
      <w:r w:rsidR="00A52333" w:rsidRPr="003D40D2">
        <w:rPr>
          <w:rFonts w:ascii="Sylfaen" w:hAnsi="Sylfaen" w:cs="Times New Roman"/>
          <w:b/>
          <w:sz w:val="28"/>
          <w:szCs w:val="28"/>
          <w:lang w:val="ka-GE"/>
        </w:rPr>
        <w:t xml:space="preserve"> </w:t>
      </w:r>
      <w:r w:rsidR="005A61FB" w:rsidRPr="003D40D2">
        <w:rPr>
          <w:rFonts w:ascii="Times New Roman" w:hAnsi="Times New Roman" w:cs="Times New Roman"/>
          <w:b/>
          <w:sz w:val="28"/>
          <w:szCs w:val="28"/>
          <w:lang w:val="ka-GE"/>
        </w:rPr>
        <w:t>stimulator  to provide them  for learning  and learning outcome -</w:t>
      </w:r>
      <w:r w:rsidR="00CF0113" w:rsidRPr="003D40D2">
        <w:rPr>
          <w:rFonts w:ascii="Times New Roman" w:hAnsi="Times New Roman" w:cs="Times New Roman"/>
          <w:b/>
          <w:sz w:val="28"/>
          <w:szCs w:val="28"/>
          <w:lang w:val="ka-GE"/>
        </w:rPr>
        <w:t>72,21%</w:t>
      </w:r>
    </w:p>
    <w:p w:rsidR="005B0505" w:rsidRPr="003D40D2" w:rsidRDefault="00B71C4B" w:rsidP="000877CC">
      <w:pPr>
        <w:spacing w:after="150" w:line="360" w:lineRule="auto"/>
        <w:jc w:val="both"/>
        <w:outlineLvl w:val="3"/>
        <w:rPr>
          <w:rFonts w:ascii="Sylfaen" w:hAnsi="Sylfaen"/>
          <w:sz w:val="28"/>
          <w:szCs w:val="28"/>
          <w:lang w:val="en-US"/>
        </w:rPr>
      </w:pPr>
      <w:r w:rsidRPr="003D40D2">
        <w:rPr>
          <w:rFonts w:ascii="Sylfaen" w:hAnsi="Sylfaen"/>
          <w:b/>
          <w:sz w:val="28"/>
          <w:szCs w:val="28"/>
          <w:lang w:val="en-US"/>
        </w:rPr>
        <w:t xml:space="preserve">      </w:t>
      </w:r>
      <w:r w:rsidR="00FD42D2" w:rsidRPr="003D40D2">
        <w:rPr>
          <w:rFonts w:ascii="Sylfaen" w:hAnsi="Sylfaen"/>
          <w:b/>
          <w:sz w:val="28"/>
          <w:szCs w:val="28"/>
          <w:lang w:val="ka-GE"/>
        </w:rPr>
        <w:t xml:space="preserve"> </w:t>
      </w:r>
      <w:r w:rsidR="005B0505" w:rsidRPr="003D40D2">
        <w:rPr>
          <w:rFonts w:ascii="Sylfaen" w:hAnsi="Sylfaen"/>
          <w:sz w:val="28"/>
          <w:szCs w:val="28"/>
          <w:lang w:val="ka-GE"/>
        </w:rPr>
        <w:t xml:space="preserve">According to the indicators and </w:t>
      </w:r>
      <w:r w:rsidR="001D5300" w:rsidRPr="003D40D2">
        <w:rPr>
          <w:rFonts w:ascii="Sylfaen" w:hAnsi="Sylfaen"/>
          <w:sz w:val="28"/>
          <w:szCs w:val="28"/>
          <w:lang w:val="ka-GE"/>
        </w:rPr>
        <w:t xml:space="preserve">the </w:t>
      </w:r>
      <w:r w:rsidR="005B0505" w:rsidRPr="003D40D2">
        <w:rPr>
          <w:rFonts w:ascii="Sylfaen" w:hAnsi="Sylfaen"/>
          <w:sz w:val="28"/>
          <w:szCs w:val="28"/>
          <w:lang w:val="ka-GE"/>
        </w:rPr>
        <w:t>questions by questionnaires t</w:t>
      </w:r>
      <w:r w:rsidR="00ED15A1" w:rsidRPr="003D40D2">
        <w:rPr>
          <w:rFonts w:ascii="Sylfaen" w:hAnsi="Sylfaen"/>
          <w:sz w:val="28"/>
          <w:szCs w:val="28"/>
          <w:lang w:val="ka-GE"/>
        </w:rPr>
        <w:t>o teachers and students we have</w:t>
      </w:r>
      <w:r w:rsidR="005B0505" w:rsidRPr="003D40D2">
        <w:rPr>
          <w:rFonts w:ascii="Sylfaen" w:hAnsi="Sylfaen"/>
          <w:sz w:val="28"/>
          <w:szCs w:val="28"/>
          <w:lang w:val="ka-GE"/>
        </w:rPr>
        <w:t xml:space="preserve"> </w:t>
      </w:r>
      <w:r w:rsidR="00A52333" w:rsidRPr="003D40D2">
        <w:rPr>
          <w:rFonts w:ascii="Sylfaen" w:hAnsi="Sylfaen"/>
          <w:sz w:val="28"/>
          <w:szCs w:val="28"/>
          <w:lang w:val="en-US"/>
        </w:rPr>
        <w:t xml:space="preserve">the results in the tables </w:t>
      </w:r>
      <w:r w:rsidRPr="003D40D2">
        <w:rPr>
          <w:rFonts w:ascii="Sylfaen" w:hAnsi="Sylfaen"/>
          <w:sz w:val="28"/>
          <w:szCs w:val="28"/>
          <w:lang w:val="en-US"/>
        </w:rPr>
        <w:t>5,6</w:t>
      </w:r>
      <w:r w:rsidR="00A52333" w:rsidRPr="003D40D2">
        <w:rPr>
          <w:rFonts w:ascii="Sylfaen" w:hAnsi="Sylfaen"/>
          <w:sz w:val="28"/>
          <w:szCs w:val="28"/>
          <w:lang w:val="ka-GE"/>
        </w:rPr>
        <w:t>,7</w:t>
      </w:r>
      <w:r w:rsidRPr="003D40D2">
        <w:rPr>
          <w:rFonts w:ascii="Sylfaen" w:hAnsi="Sylfaen"/>
          <w:sz w:val="28"/>
          <w:szCs w:val="28"/>
          <w:lang w:val="en-US"/>
        </w:rPr>
        <w:t>:</w:t>
      </w:r>
    </w:p>
    <w:p w:rsidR="007D7862" w:rsidRPr="003D40D2" w:rsidRDefault="005B0505" w:rsidP="005B0505">
      <w:pPr>
        <w:spacing w:after="150" w:line="360" w:lineRule="auto"/>
        <w:jc w:val="center"/>
        <w:outlineLvl w:val="3"/>
        <w:rPr>
          <w:rFonts w:ascii="Sylfaen" w:hAnsi="Sylfaen"/>
          <w:bCs/>
          <w:sz w:val="20"/>
          <w:szCs w:val="20"/>
          <w:lang w:val="ka-GE"/>
        </w:rPr>
      </w:pPr>
      <w:proofErr w:type="gramStart"/>
      <w:r w:rsidRPr="003D40D2">
        <w:rPr>
          <w:bCs/>
          <w:sz w:val="20"/>
          <w:szCs w:val="20"/>
          <w:lang w:val="en-US"/>
        </w:rPr>
        <w:t xml:space="preserve">Table </w:t>
      </w:r>
      <w:r w:rsidR="00A52333" w:rsidRPr="003D40D2">
        <w:rPr>
          <w:rFonts w:ascii="Sylfaen" w:hAnsi="Sylfaen"/>
          <w:bCs/>
          <w:sz w:val="20"/>
          <w:szCs w:val="20"/>
          <w:lang w:val="ka-GE"/>
        </w:rPr>
        <w:t>5</w:t>
      </w:r>
      <w:r w:rsidRPr="003D40D2">
        <w:rPr>
          <w:sz w:val="20"/>
          <w:szCs w:val="20"/>
          <w:lang w:val="en-US"/>
        </w:rPr>
        <w:t>.</w:t>
      </w:r>
      <w:proofErr w:type="gramEnd"/>
      <w:r w:rsidRPr="003D40D2">
        <w:rPr>
          <w:sz w:val="20"/>
          <w:szCs w:val="20"/>
          <w:lang w:val="en-US"/>
        </w:rPr>
        <w:t xml:space="preserve"> </w:t>
      </w:r>
      <w:r w:rsidRPr="003D40D2">
        <w:rPr>
          <w:bCs/>
          <w:sz w:val="20"/>
          <w:szCs w:val="20"/>
          <w:lang w:val="en-US"/>
        </w:rPr>
        <w:t xml:space="preserve">Academics and students according to </w:t>
      </w:r>
      <w:r w:rsidR="00283320" w:rsidRPr="003D40D2">
        <w:rPr>
          <w:rFonts w:ascii="Sylfaen" w:hAnsi="Sylfaen"/>
          <w:bCs/>
          <w:sz w:val="20"/>
          <w:szCs w:val="20"/>
          <w:lang w:val="ka-GE"/>
        </w:rPr>
        <w:t xml:space="preserve">learning </w:t>
      </w:r>
      <w:proofErr w:type="gramStart"/>
      <w:r w:rsidR="00283320" w:rsidRPr="003D40D2">
        <w:rPr>
          <w:rFonts w:ascii="Sylfaen" w:hAnsi="Sylfaen"/>
          <w:bCs/>
          <w:sz w:val="20"/>
          <w:szCs w:val="20"/>
          <w:lang w:val="ka-GE"/>
        </w:rPr>
        <w:t xml:space="preserve">outcome </w:t>
      </w:r>
      <w:r w:rsidRPr="003D40D2">
        <w:rPr>
          <w:bCs/>
          <w:sz w:val="20"/>
          <w:szCs w:val="20"/>
          <w:lang w:val="en-US"/>
        </w:rPr>
        <w:t xml:space="preserve"> through</w:t>
      </w:r>
      <w:proofErr w:type="gramEnd"/>
      <w:r w:rsidRPr="003D40D2">
        <w:rPr>
          <w:bCs/>
          <w:sz w:val="20"/>
          <w:szCs w:val="20"/>
          <w:lang w:val="en-US"/>
        </w:rPr>
        <w:t xml:space="preserve"> </w:t>
      </w:r>
      <w:r w:rsidRPr="003D40D2">
        <w:rPr>
          <w:rFonts w:ascii="Sylfaen" w:hAnsi="Sylfaen" w:cs="Sylfaen"/>
          <w:sz w:val="20"/>
          <w:szCs w:val="20"/>
          <w:lang w:val="en-US"/>
        </w:rPr>
        <w:t>t</w:t>
      </w:r>
      <w:r w:rsidR="00283320" w:rsidRPr="003D40D2">
        <w:rPr>
          <w:bCs/>
          <w:sz w:val="20"/>
          <w:szCs w:val="20"/>
          <w:lang w:val="en-US"/>
        </w:rPr>
        <w:t xml:space="preserve">eaching </w:t>
      </w:r>
      <w:r w:rsidR="00283320" w:rsidRPr="003D40D2">
        <w:rPr>
          <w:rFonts w:ascii="Sylfaen" w:hAnsi="Sylfaen"/>
          <w:bCs/>
          <w:sz w:val="20"/>
          <w:szCs w:val="20"/>
          <w:lang w:val="ka-GE"/>
        </w:rPr>
        <w:t>a</w:t>
      </w:r>
      <w:proofErr w:type="spellStart"/>
      <w:r w:rsidRPr="003D40D2">
        <w:rPr>
          <w:bCs/>
          <w:sz w:val="20"/>
          <w:szCs w:val="20"/>
          <w:lang w:val="en-US"/>
        </w:rPr>
        <w:t>nalysis</w:t>
      </w:r>
      <w:proofErr w:type="spellEnd"/>
      <w:r w:rsidRPr="003D40D2">
        <w:rPr>
          <w:bCs/>
          <w:sz w:val="20"/>
          <w:szCs w:val="20"/>
          <w:lang w:val="en-US"/>
        </w:rPr>
        <w:t xml:space="preserve"> </w:t>
      </w:r>
      <w:r w:rsidR="00283320" w:rsidRPr="003D40D2">
        <w:rPr>
          <w:rFonts w:ascii="Sylfaen" w:hAnsi="Sylfaen"/>
          <w:bCs/>
          <w:sz w:val="20"/>
          <w:szCs w:val="20"/>
          <w:lang w:val="ka-GE"/>
        </w:rPr>
        <w:t>by</w:t>
      </w:r>
      <w:r w:rsidRPr="003D40D2">
        <w:rPr>
          <w:bCs/>
          <w:sz w:val="20"/>
          <w:szCs w:val="20"/>
          <w:lang w:val="en-US"/>
        </w:rPr>
        <w:t xml:space="preserve"> the teaching indicators (N=</w:t>
      </w:r>
      <w:r w:rsidR="00B71C4B" w:rsidRPr="003D40D2">
        <w:rPr>
          <w:bCs/>
          <w:sz w:val="20"/>
          <w:szCs w:val="20"/>
          <w:lang w:val="en-US"/>
        </w:rPr>
        <w:t>187</w:t>
      </w:r>
      <w:r w:rsidRPr="003D40D2">
        <w:rPr>
          <w:bCs/>
          <w:sz w:val="20"/>
          <w:szCs w:val="20"/>
          <w:lang w:val="en-US"/>
        </w:rPr>
        <w:t>)</w:t>
      </w:r>
    </w:p>
    <w:tbl>
      <w:tblPr>
        <w:tblStyle w:val="TableGrid"/>
        <w:tblW w:w="0" w:type="auto"/>
        <w:tblLayout w:type="fixed"/>
        <w:tblLook w:val="04A0"/>
      </w:tblPr>
      <w:tblGrid>
        <w:gridCol w:w="1384"/>
        <w:gridCol w:w="5812"/>
        <w:gridCol w:w="567"/>
        <w:gridCol w:w="425"/>
        <w:gridCol w:w="425"/>
        <w:gridCol w:w="567"/>
        <w:gridCol w:w="567"/>
      </w:tblGrid>
      <w:tr w:rsidR="00E615F3" w:rsidRPr="003D40D2" w:rsidTr="00EA571C">
        <w:trPr>
          <w:trHeight w:val="228"/>
        </w:trPr>
        <w:tc>
          <w:tcPr>
            <w:tcW w:w="1384" w:type="dxa"/>
            <w:vMerge w:val="restart"/>
          </w:tcPr>
          <w:p w:rsidR="00E615F3" w:rsidRPr="003D40D2" w:rsidRDefault="00EA571C" w:rsidP="00E615F3">
            <w:pPr>
              <w:pStyle w:val="Default"/>
              <w:jc w:val="center"/>
              <w:rPr>
                <w:rFonts w:ascii="Times New Roman" w:hAnsi="Times New Roman" w:cs="Times New Roman"/>
                <w:color w:val="auto"/>
                <w:sz w:val="20"/>
                <w:szCs w:val="20"/>
                <w:lang w:val="en-US"/>
              </w:rPr>
            </w:pPr>
            <w:r w:rsidRPr="003D40D2">
              <w:rPr>
                <w:rFonts w:ascii="Times New Roman" w:hAnsi="Times New Roman" w:cs="Times New Roman"/>
                <w:color w:val="auto"/>
                <w:sz w:val="20"/>
                <w:szCs w:val="20"/>
                <w:lang w:val="en-US"/>
              </w:rPr>
              <w:t>Variable</w:t>
            </w:r>
          </w:p>
        </w:tc>
        <w:tc>
          <w:tcPr>
            <w:tcW w:w="5812" w:type="dxa"/>
            <w:vMerge w:val="restart"/>
          </w:tcPr>
          <w:p w:rsidR="00E615F3" w:rsidRPr="003D40D2" w:rsidRDefault="00EA571C" w:rsidP="00276EBC">
            <w:pPr>
              <w:pStyle w:val="Default"/>
              <w:jc w:val="center"/>
              <w:rPr>
                <w:rFonts w:ascii="Times New Roman" w:hAnsi="Times New Roman" w:cs="Times New Roman"/>
                <w:color w:val="auto"/>
                <w:sz w:val="20"/>
                <w:szCs w:val="20"/>
                <w:lang w:val="en-US"/>
              </w:rPr>
            </w:pPr>
            <w:r w:rsidRPr="003D40D2">
              <w:rPr>
                <w:rFonts w:ascii="Times New Roman" w:hAnsi="Times New Roman" w:cs="Times New Roman"/>
                <w:color w:val="auto"/>
                <w:sz w:val="20"/>
                <w:szCs w:val="20"/>
                <w:lang w:val="en-US"/>
              </w:rPr>
              <w:t>Indicators</w:t>
            </w:r>
          </w:p>
        </w:tc>
        <w:tc>
          <w:tcPr>
            <w:tcW w:w="2551" w:type="dxa"/>
            <w:gridSpan w:val="5"/>
          </w:tcPr>
          <w:p w:rsidR="00E615F3" w:rsidRPr="003D40D2" w:rsidRDefault="00E615F3" w:rsidP="00E615F3">
            <w:pPr>
              <w:pStyle w:val="Default"/>
              <w:jc w:val="center"/>
              <w:rPr>
                <w:rFonts w:ascii="Times New Roman" w:hAnsi="Times New Roman" w:cs="Times New Roman"/>
                <w:b/>
                <w:color w:val="auto"/>
                <w:sz w:val="20"/>
                <w:szCs w:val="20"/>
                <w:lang w:val="ka-GE"/>
              </w:rPr>
            </w:pPr>
            <w:r w:rsidRPr="003D40D2">
              <w:rPr>
                <w:rFonts w:ascii="Times New Roman" w:hAnsi="Times New Roman" w:cs="Times New Roman"/>
                <w:color w:val="auto"/>
                <w:sz w:val="20"/>
                <w:szCs w:val="20"/>
              </w:rPr>
              <w:t>Frequency</w:t>
            </w:r>
            <w:r w:rsidRPr="003D40D2">
              <w:rPr>
                <w:rFonts w:ascii="Times New Roman" w:hAnsi="Times New Roman" w:cs="Times New Roman"/>
                <w:color w:val="auto"/>
                <w:sz w:val="20"/>
                <w:szCs w:val="20"/>
                <w:lang w:val="ka-GE"/>
              </w:rPr>
              <w:t>,</w:t>
            </w:r>
            <w:r w:rsidRPr="003D40D2">
              <w:rPr>
                <w:rFonts w:ascii="Times New Roman" w:hAnsi="Times New Roman" w:cs="Times New Roman"/>
                <w:color w:val="auto"/>
                <w:sz w:val="20"/>
                <w:szCs w:val="20"/>
              </w:rPr>
              <w:t xml:space="preserve">% </w:t>
            </w:r>
          </w:p>
        </w:tc>
      </w:tr>
      <w:tr w:rsidR="00276EBC" w:rsidRPr="003D40D2" w:rsidTr="00276EBC">
        <w:trPr>
          <w:trHeight w:val="399"/>
        </w:trPr>
        <w:tc>
          <w:tcPr>
            <w:tcW w:w="1384" w:type="dxa"/>
            <w:vMerge/>
          </w:tcPr>
          <w:p w:rsidR="00E615F3" w:rsidRPr="003D40D2" w:rsidRDefault="00E615F3" w:rsidP="00E615F3">
            <w:pPr>
              <w:spacing w:after="150"/>
              <w:jc w:val="center"/>
              <w:outlineLvl w:val="3"/>
              <w:rPr>
                <w:b/>
                <w:sz w:val="20"/>
                <w:szCs w:val="20"/>
                <w:lang w:val="ka-GE"/>
              </w:rPr>
            </w:pPr>
          </w:p>
        </w:tc>
        <w:tc>
          <w:tcPr>
            <w:tcW w:w="5812" w:type="dxa"/>
            <w:vMerge/>
          </w:tcPr>
          <w:p w:rsidR="00E615F3" w:rsidRPr="003D40D2" w:rsidRDefault="00E615F3" w:rsidP="00E615F3">
            <w:pPr>
              <w:spacing w:after="150"/>
              <w:jc w:val="center"/>
              <w:outlineLvl w:val="3"/>
              <w:rPr>
                <w:b/>
                <w:sz w:val="20"/>
                <w:szCs w:val="20"/>
                <w:lang w:val="ka-GE"/>
              </w:rPr>
            </w:pPr>
          </w:p>
        </w:tc>
        <w:tc>
          <w:tcPr>
            <w:tcW w:w="567" w:type="dxa"/>
          </w:tcPr>
          <w:p w:rsidR="00E615F3" w:rsidRPr="003D40D2" w:rsidRDefault="00E615F3" w:rsidP="00E615F3">
            <w:pPr>
              <w:spacing w:after="150"/>
              <w:jc w:val="center"/>
              <w:outlineLvl w:val="3"/>
              <w:rPr>
                <w:b/>
                <w:sz w:val="20"/>
                <w:szCs w:val="20"/>
                <w:lang w:val="ka-GE"/>
              </w:rPr>
            </w:pPr>
            <w:r w:rsidRPr="003D40D2">
              <w:rPr>
                <w:rFonts w:eastAsiaTheme="minorHAnsi"/>
                <w:sz w:val="20"/>
                <w:szCs w:val="20"/>
                <w:lang w:val="en-US" w:eastAsia="en-US"/>
              </w:rPr>
              <w:t>SA</w:t>
            </w:r>
          </w:p>
        </w:tc>
        <w:tc>
          <w:tcPr>
            <w:tcW w:w="425" w:type="dxa"/>
          </w:tcPr>
          <w:p w:rsidR="00E615F3" w:rsidRPr="003D40D2" w:rsidRDefault="00E615F3" w:rsidP="00E615F3">
            <w:pPr>
              <w:spacing w:after="150"/>
              <w:jc w:val="center"/>
              <w:outlineLvl w:val="3"/>
              <w:rPr>
                <w:b/>
                <w:sz w:val="20"/>
                <w:szCs w:val="20"/>
                <w:lang w:val="ka-GE"/>
              </w:rPr>
            </w:pPr>
            <w:r w:rsidRPr="003D40D2">
              <w:rPr>
                <w:rFonts w:eastAsiaTheme="minorHAnsi"/>
                <w:sz w:val="20"/>
                <w:szCs w:val="20"/>
                <w:lang w:val="en-US" w:eastAsia="en-US"/>
              </w:rPr>
              <w:t>A</w:t>
            </w:r>
          </w:p>
        </w:tc>
        <w:tc>
          <w:tcPr>
            <w:tcW w:w="425" w:type="dxa"/>
          </w:tcPr>
          <w:p w:rsidR="00E615F3" w:rsidRPr="003D40D2" w:rsidRDefault="00E615F3" w:rsidP="00E615F3">
            <w:pPr>
              <w:spacing w:after="150"/>
              <w:jc w:val="center"/>
              <w:outlineLvl w:val="3"/>
              <w:rPr>
                <w:b/>
                <w:sz w:val="20"/>
                <w:szCs w:val="20"/>
                <w:lang w:val="ka-GE"/>
              </w:rPr>
            </w:pPr>
            <w:r w:rsidRPr="003D40D2">
              <w:rPr>
                <w:rFonts w:eastAsiaTheme="minorHAnsi"/>
                <w:sz w:val="20"/>
                <w:szCs w:val="20"/>
                <w:lang w:val="en-US" w:eastAsia="en-US"/>
              </w:rPr>
              <w:t>N</w:t>
            </w:r>
          </w:p>
        </w:tc>
        <w:tc>
          <w:tcPr>
            <w:tcW w:w="567" w:type="dxa"/>
          </w:tcPr>
          <w:p w:rsidR="00E615F3" w:rsidRPr="003D40D2" w:rsidRDefault="00E615F3" w:rsidP="00E615F3">
            <w:pPr>
              <w:spacing w:after="150"/>
              <w:jc w:val="center"/>
              <w:outlineLvl w:val="3"/>
              <w:rPr>
                <w:b/>
                <w:sz w:val="20"/>
                <w:szCs w:val="20"/>
                <w:lang w:val="ka-GE"/>
              </w:rPr>
            </w:pPr>
            <w:r w:rsidRPr="003D40D2">
              <w:rPr>
                <w:rFonts w:eastAsiaTheme="minorHAnsi"/>
                <w:sz w:val="20"/>
                <w:szCs w:val="20"/>
                <w:lang w:val="en-US" w:eastAsia="en-US"/>
              </w:rPr>
              <w:t>DA</w:t>
            </w:r>
          </w:p>
        </w:tc>
        <w:tc>
          <w:tcPr>
            <w:tcW w:w="567" w:type="dxa"/>
          </w:tcPr>
          <w:p w:rsidR="00E615F3" w:rsidRPr="003D40D2" w:rsidRDefault="00E615F3" w:rsidP="00E615F3">
            <w:pPr>
              <w:spacing w:after="150"/>
              <w:jc w:val="center"/>
              <w:outlineLvl w:val="3"/>
              <w:rPr>
                <w:b/>
                <w:sz w:val="20"/>
                <w:szCs w:val="20"/>
                <w:lang w:val="ka-GE"/>
              </w:rPr>
            </w:pPr>
            <w:r w:rsidRPr="003D40D2">
              <w:rPr>
                <w:rFonts w:eastAsiaTheme="minorHAnsi"/>
                <w:sz w:val="20"/>
                <w:szCs w:val="20"/>
                <w:lang w:val="en-US" w:eastAsia="en-US"/>
              </w:rPr>
              <w:t>SD</w:t>
            </w:r>
          </w:p>
        </w:tc>
      </w:tr>
      <w:tr w:rsidR="00276EBC" w:rsidRPr="003D40D2" w:rsidTr="00276EBC">
        <w:tc>
          <w:tcPr>
            <w:tcW w:w="1384" w:type="dxa"/>
            <w:vMerge w:val="restart"/>
            <w:textDirection w:val="btLr"/>
          </w:tcPr>
          <w:p w:rsidR="00276EBC" w:rsidRPr="003D40D2" w:rsidRDefault="00276EBC" w:rsidP="00E615F3">
            <w:pPr>
              <w:spacing w:after="150"/>
              <w:ind w:left="113" w:right="113"/>
              <w:jc w:val="center"/>
              <w:outlineLvl w:val="3"/>
              <w:rPr>
                <w:b/>
                <w:sz w:val="20"/>
                <w:szCs w:val="20"/>
                <w:lang w:val="ka-GE"/>
              </w:rPr>
            </w:pPr>
            <w:r w:rsidRPr="003D40D2">
              <w:rPr>
                <w:b/>
                <w:sz w:val="20"/>
                <w:szCs w:val="20"/>
                <w:lang w:val="ka-GE"/>
              </w:rPr>
              <w:t>TEACHING</w:t>
            </w:r>
          </w:p>
          <w:p w:rsidR="00276EBC" w:rsidRPr="003D40D2" w:rsidRDefault="00276EBC" w:rsidP="00E615F3">
            <w:pPr>
              <w:spacing w:after="150"/>
              <w:ind w:left="113" w:right="113"/>
              <w:jc w:val="center"/>
              <w:outlineLvl w:val="3"/>
              <w:rPr>
                <w:b/>
                <w:sz w:val="20"/>
                <w:szCs w:val="20"/>
                <w:lang w:val="ka-GE"/>
              </w:rPr>
            </w:pPr>
            <w:r w:rsidRPr="003D40D2">
              <w:rPr>
                <w:b/>
                <w:sz w:val="20"/>
                <w:szCs w:val="20"/>
                <w:lang w:val="ka-GE"/>
              </w:rPr>
              <w:t xml:space="preserve">Towards Learning </w:t>
            </w:r>
          </w:p>
          <w:p w:rsidR="00276EBC" w:rsidRPr="003D40D2" w:rsidRDefault="00276EBC" w:rsidP="00E615F3">
            <w:pPr>
              <w:spacing w:after="150"/>
              <w:ind w:left="113" w:right="113"/>
              <w:jc w:val="center"/>
              <w:outlineLvl w:val="3"/>
              <w:rPr>
                <w:b/>
                <w:sz w:val="20"/>
                <w:szCs w:val="20"/>
                <w:lang w:val="ka-GE"/>
              </w:rPr>
            </w:pPr>
            <w:r w:rsidRPr="003D40D2">
              <w:rPr>
                <w:b/>
                <w:sz w:val="20"/>
                <w:szCs w:val="20"/>
                <w:lang w:val="ka-GE"/>
              </w:rPr>
              <w:t>outcome</w:t>
            </w:r>
          </w:p>
        </w:tc>
        <w:tc>
          <w:tcPr>
            <w:tcW w:w="5812" w:type="dxa"/>
          </w:tcPr>
          <w:p w:rsidR="00276EBC" w:rsidRPr="003D40D2" w:rsidRDefault="00276EBC" w:rsidP="00902546">
            <w:pPr>
              <w:pStyle w:val="Default"/>
              <w:rPr>
                <w:rFonts w:ascii="Times New Roman" w:hAnsi="Times New Roman" w:cs="Times New Roman"/>
                <w:b/>
                <w:color w:val="auto"/>
                <w:sz w:val="20"/>
                <w:szCs w:val="20"/>
                <w:lang w:val="en-US"/>
              </w:rPr>
            </w:pPr>
            <w:r w:rsidRPr="003D40D2">
              <w:rPr>
                <w:rFonts w:ascii="Times New Roman" w:hAnsi="Times New Roman" w:cs="Times New Roman"/>
                <w:color w:val="auto"/>
                <w:sz w:val="20"/>
                <w:szCs w:val="20"/>
                <w:lang w:val="en-US"/>
              </w:rPr>
              <w:t xml:space="preserve">Effective strategy for </w:t>
            </w:r>
            <w:r w:rsidRPr="003D40D2">
              <w:rPr>
                <w:rFonts w:ascii="Times New Roman" w:hAnsi="Times New Roman" w:cs="Times New Roman"/>
                <w:color w:val="auto"/>
                <w:sz w:val="20"/>
                <w:szCs w:val="20"/>
                <w:lang w:val="ka-GE"/>
              </w:rPr>
              <w:t>learning outcome:</w:t>
            </w:r>
            <w:r w:rsidRPr="003D40D2">
              <w:rPr>
                <w:rFonts w:ascii="Times New Roman" w:hAnsi="Times New Roman" w:cs="Times New Roman"/>
                <w:color w:val="auto"/>
                <w:sz w:val="20"/>
                <w:szCs w:val="20"/>
                <w:lang w:val="en-US"/>
              </w:rPr>
              <w:t xml:space="preserve"> research into teaching</w:t>
            </w:r>
          </w:p>
        </w:tc>
        <w:tc>
          <w:tcPr>
            <w:tcW w:w="567" w:type="dxa"/>
          </w:tcPr>
          <w:p w:rsidR="00276EBC" w:rsidRPr="003D40D2" w:rsidRDefault="00EA571C" w:rsidP="0047735B">
            <w:pPr>
              <w:rPr>
                <w:sz w:val="20"/>
                <w:szCs w:val="20"/>
                <w:lang w:val="en-US"/>
              </w:rPr>
            </w:pPr>
            <w:r w:rsidRPr="003D40D2">
              <w:rPr>
                <w:sz w:val="20"/>
                <w:szCs w:val="20"/>
                <w:lang w:val="en-US"/>
              </w:rPr>
              <w:t>70</w:t>
            </w:r>
          </w:p>
        </w:tc>
        <w:tc>
          <w:tcPr>
            <w:tcW w:w="425" w:type="dxa"/>
          </w:tcPr>
          <w:p w:rsidR="00276EBC" w:rsidRPr="003D40D2" w:rsidRDefault="00CD7167" w:rsidP="0047735B">
            <w:pPr>
              <w:rPr>
                <w:sz w:val="20"/>
                <w:szCs w:val="20"/>
                <w:lang w:val="en-US"/>
              </w:rPr>
            </w:pPr>
            <w:r w:rsidRPr="003D40D2">
              <w:rPr>
                <w:rFonts w:ascii="Sylfaen" w:hAnsi="Sylfaen"/>
                <w:sz w:val="20"/>
                <w:szCs w:val="20"/>
                <w:lang w:val="ka-GE"/>
              </w:rPr>
              <w:t>5</w:t>
            </w:r>
            <w:r w:rsidR="00EA571C" w:rsidRPr="003D40D2">
              <w:rPr>
                <w:sz w:val="20"/>
                <w:szCs w:val="20"/>
                <w:lang w:val="en-US"/>
              </w:rPr>
              <w:t>5</w:t>
            </w:r>
          </w:p>
        </w:tc>
        <w:tc>
          <w:tcPr>
            <w:tcW w:w="425" w:type="dxa"/>
          </w:tcPr>
          <w:p w:rsidR="00276EBC" w:rsidRPr="003D40D2" w:rsidRDefault="00CD7167" w:rsidP="0047735B">
            <w:pPr>
              <w:rPr>
                <w:rFonts w:ascii="Sylfaen" w:hAnsi="Sylfaen"/>
                <w:sz w:val="20"/>
                <w:szCs w:val="20"/>
                <w:lang w:val="ka-GE"/>
              </w:rPr>
            </w:pPr>
            <w:r w:rsidRPr="003D40D2">
              <w:rPr>
                <w:rFonts w:ascii="Sylfaen" w:hAnsi="Sylfaen"/>
                <w:sz w:val="20"/>
                <w:szCs w:val="20"/>
                <w:lang w:val="ka-GE"/>
              </w:rPr>
              <w:t>44</w:t>
            </w:r>
          </w:p>
        </w:tc>
        <w:tc>
          <w:tcPr>
            <w:tcW w:w="567" w:type="dxa"/>
          </w:tcPr>
          <w:p w:rsidR="00276EBC" w:rsidRPr="003D40D2" w:rsidRDefault="00CD7167" w:rsidP="0047735B">
            <w:pPr>
              <w:rPr>
                <w:rFonts w:ascii="Sylfaen" w:hAnsi="Sylfaen"/>
                <w:sz w:val="20"/>
                <w:szCs w:val="20"/>
                <w:lang w:val="ka-GE"/>
              </w:rPr>
            </w:pPr>
            <w:r w:rsidRPr="003D40D2">
              <w:rPr>
                <w:rFonts w:ascii="Sylfaen" w:hAnsi="Sylfaen"/>
                <w:sz w:val="20"/>
                <w:szCs w:val="20"/>
                <w:lang w:val="ka-GE"/>
              </w:rPr>
              <w:t>12</w:t>
            </w:r>
          </w:p>
        </w:tc>
        <w:tc>
          <w:tcPr>
            <w:tcW w:w="567" w:type="dxa"/>
          </w:tcPr>
          <w:p w:rsidR="00276EBC" w:rsidRPr="003D40D2" w:rsidRDefault="00EA571C" w:rsidP="00EA571C">
            <w:pPr>
              <w:rPr>
                <w:sz w:val="20"/>
                <w:szCs w:val="20"/>
                <w:lang w:val="en-US"/>
              </w:rPr>
            </w:pPr>
            <w:r w:rsidRPr="003D40D2">
              <w:rPr>
                <w:sz w:val="20"/>
                <w:szCs w:val="20"/>
                <w:lang w:val="en-US"/>
              </w:rPr>
              <w:t>6</w:t>
            </w:r>
          </w:p>
        </w:tc>
      </w:tr>
      <w:tr w:rsidR="00276EBC" w:rsidRPr="003D40D2" w:rsidTr="00276EBC">
        <w:trPr>
          <w:trHeight w:val="280"/>
        </w:trPr>
        <w:tc>
          <w:tcPr>
            <w:tcW w:w="1384" w:type="dxa"/>
            <w:vMerge/>
          </w:tcPr>
          <w:p w:rsidR="00276EBC" w:rsidRPr="003D40D2" w:rsidRDefault="00276EBC" w:rsidP="00E615F3">
            <w:pPr>
              <w:spacing w:after="150"/>
              <w:jc w:val="center"/>
              <w:outlineLvl w:val="3"/>
              <w:rPr>
                <w:b/>
                <w:sz w:val="20"/>
                <w:szCs w:val="20"/>
                <w:lang w:val="ka-GE"/>
              </w:rPr>
            </w:pPr>
          </w:p>
        </w:tc>
        <w:tc>
          <w:tcPr>
            <w:tcW w:w="5812" w:type="dxa"/>
          </w:tcPr>
          <w:p w:rsidR="00276EBC" w:rsidRPr="003D40D2" w:rsidRDefault="00276EBC" w:rsidP="00902546">
            <w:pPr>
              <w:pStyle w:val="Default"/>
              <w:rPr>
                <w:rFonts w:ascii="Times New Roman" w:hAnsi="Times New Roman" w:cs="Times New Roman"/>
                <w:b/>
                <w:color w:val="auto"/>
                <w:sz w:val="20"/>
                <w:szCs w:val="20"/>
                <w:lang w:val="en-US"/>
              </w:rPr>
            </w:pPr>
            <w:r w:rsidRPr="003D40D2">
              <w:rPr>
                <w:rFonts w:ascii="Times New Roman" w:hAnsi="Times New Roman" w:cs="Times New Roman"/>
                <w:color w:val="auto"/>
                <w:sz w:val="20"/>
                <w:szCs w:val="20"/>
                <w:lang w:val="en-US"/>
              </w:rPr>
              <w:t xml:space="preserve">Research into teaching as a </w:t>
            </w:r>
            <w:r w:rsidRPr="003D40D2">
              <w:rPr>
                <w:rFonts w:ascii="Times New Roman" w:hAnsi="Times New Roman" w:cs="Times New Roman"/>
                <w:color w:val="auto"/>
                <w:sz w:val="20"/>
                <w:szCs w:val="20"/>
                <w:lang w:val="ka-GE"/>
              </w:rPr>
              <w:t>learning outcome</w:t>
            </w:r>
            <w:r w:rsidRPr="003D40D2">
              <w:rPr>
                <w:rFonts w:ascii="Times New Roman" w:hAnsi="Times New Roman" w:cs="Times New Roman"/>
                <w:color w:val="auto"/>
                <w:sz w:val="20"/>
                <w:szCs w:val="20"/>
                <w:lang w:val="en-US"/>
              </w:rPr>
              <w:t xml:space="preserve"> process </w:t>
            </w:r>
          </w:p>
        </w:tc>
        <w:tc>
          <w:tcPr>
            <w:tcW w:w="567" w:type="dxa"/>
          </w:tcPr>
          <w:p w:rsidR="00276EBC" w:rsidRPr="003D40D2" w:rsidRDefault="00CD7167" w:rsidP="0047735B">
            <w:pPr>
              <w:rPr>
                <w:rFonts w:ascii="Sylfaen" w:hAnsi="Sylfaen"/>
                <w:sz w:val="20"/>
                <w:szCs w:val="20"/>
                <w:lang w:val="ka-GE"/>
              </w:rPr>
            </w:pPr>
            <w:r w:rsidRPr="003D40D2">
              <w:rPr>
                <w:rFonts w:ascii="Sylfaen" w:hAnsi="Sylfaen"/>
                <w:sz w:val="20"/>
                <w:szCs w:val="20"/>
                <w:lang w:val="ka-GE"/>
              </w:rPr>
              <w:t>71</w:t>
            </w:r>
          </w:p>
        </w:tc>
        <w:tc>
          <w:tcPr>
            <w:tcW w:w="425" w:type="dxa"/>
          </w:tcPr>
          <w:p w:rsidR="00276EBC" w:rsidRPr="003D40D2" w:rsidRDefault="00CD7167" w:rsidP="0047735B">
            <w:pPr>
              <w:rPr>
                <w:rFonts w:ascii="Sylfaen" w:hAnsi="Sylfaen"/>
                <w:sz w:val="20"/>
                <w:szCs w:val="20"/>
                <w:lang w:val="ka-GE"/>
              </w:rPr>
            </w:pPr>
            <w:r w:rsidRPr="003D40D2">
              <w:rPr>
                <w:rFonts w:ascii="Sylfaen" w:hAnsi="Sylfaen"/>
                <w:sz w:val="20"/>
                <w:szCs w:val="20"/>
                <w:lang w:val="ka-GE"/>
              </w:rPr>
              <w:t>68</w:t>
            </w:r>
          </w:p>
        </w:tc>
        <w:tc>
          <w:tcPr>
            <w:tcW w:w="425" w:type="dxa"/>
          </w:tcPr>
          <w:p w:rsidR="00276EBC" w:rsidRPr="003D40D2" w:rsidRDefault="00CD7167" w:rsidP="0047735B">
            <w:pPr>
              <w:rPr>
                <w:rFonts w:ascii="Sylfaen" w:hAnsi="Sylfaen"/>
                <w:sz w:val="20"/>
                <w:szCs w:val="20"/>
                <w:lang w:val="ka-GE"/>
              </w:rPr>
            </w:pPr>
            <w:r w:rsidRPr="003D40D2">
              <w:rPr>
                <w:rFonts w:ascii="Sylfaen" w:hAnsi="Sylfaen"/>
                <w:sz w:val="20"/>
                <w:szCs w:val="20"/>
                <w:lang w:val="ka-GE"/>
              </w:rPr>
              <w:t>46</w:t>
            </w:r>
          </w:p>
        </w:tc>
        <w:tc>
          <w:tcPr>
            <w:tcW w:w="567" w:type="dxa"/>
          </w:tcPr>
          <w:p w:rsidR="00276EBC" w:rsidRPr="003D40D2" w:rsidRDefault="00CD7167" w:rsidP="0047735B">
            <w:pPr>
              <w:rPr>
                <w:rFonts w:ascii="Sylfaen" w:hAnsi="Sylfaen"/>
                <w:sz w:val="20"/>
                <w:szCs w:val="20"/>
                <w:lang w:val="ka-GE"/>
              </w:rPr>
            </w:pPr>
            <w:r w:rsidRPr="003D40D2">
              <w:rPr>
                <w:rFonts w:ascii="Sylfaen" w:hAnsi="Sylfaen"/>
                <w:sz w:val="20"/>
                <w:szCs w:val="20"/>
                <w:lang w:val="ka-GE"/>
              </w:rPr>
              <w:t>2</w:t>
            </w:r>
          </w:p>
        </w:tc>
        <w:tc>
          <w:tcPr>
            <w:tcW w:w="567" w:type="dxa"/>
          </w:tcPr>
          <w:p w:rsidR="00276EBC" w:rsidRPr="003D40D2" w:rsidRDefault="00CD7167" w:rsidP="00276EBC">
            <w:pPr>
              <w:rPr>
                <w:rFonts w:ascii="Sylfaen" w:hAnsi="Sylfaen"/>
                <w:sz w:val="20"/>
                <w:szCs w:val="20"/>
                <w:lang w:val="ka-GE"/>
              </w:rPr>
            </w:pPr>
            <w:r w:rsidRPr="003D40D2">
              <w:rPr>
                <w:rFonts w:ascii="Sylfaen" w:hAnsi="Sylfaen"/>
                <w:sz w:val="20"/>
                <w:szCs w:val="20"/>
                <w:lang w:val="ka-GE"/>
              </w:rPr>
              <w:t>0</w:t>
            </w:r>
          </w:p>
        </w:tc>
      </w:tr>
      <w:tr w:rsidR="00276EBC" w:rsidRPr="003D40D2" w:rsidTr="00276EBC">
        <w:tc>
          <w:tcPr>
            <w:tcW w:w="1384" w:type="dxa"/>
            <w:vMerge/>
          </w:tcPr>
          <w:p w:rsidR="00276EBC" w:rsidRPr="003D40D2" w:rsidRDefault="00276EBC" w:rsidP="00E615F3">
            <w:pPr>
              <w:spacing w:after="150"/>
              <w:jc w:val="center"/>
              <w:outlineLvl w:val="3"/>
              <w:rPr>
                <w:b/>
                <w:sz w:val="20"/>
                <w:szCs w:val="20"/>
                <w:lang w:val="ka-GE"/>
              </w:rPr>
            </w:pPr>
          </w:p>
        </w:tc>
        <w:tc>
          <w:tcPr>
            <w:tcW w:w="5812" w:type="dxa"/>
          </w:tcPr>
          <w:p w:rsidR="00276EBC" w:rsidRPr="003D40D2" w:rsidRDefault="00CD7167" w:rsidP="00CD7167">
            <w:pPr>
              <w:pStyle w:val="Default"/>
              <w:rPr>
                <w:rFonts w:ascii="Sylfaen" w:hAnsi="Sylfaen" w:cs="Times New Roman"/>
                <w:b/>
                <w:color w:val="auto"/>
                <w:sz w:val="20"/>
                <w:szCs w:val="20"/>
                <w:lang w:val="ka-GE"/>
              </w:rPr>
            </w:pPr>
            <w:r w:rsidRPr="003D40D2">
              <w:rPr>
                <w:rFonts w:ascii="Sylfaen" w:hAnsi="Sylfaen" w:cs="Times New Roman"/>
                <w:color w:val="auto"/>
                <w:sz w:val="20"/>
                <w:szCs w:val="20"/>
                <w:lang w:val="ka-GE"/>
              </w:rPr>
              <w:t>T</w:t>
            </w:r>
            <w:proofErr w:type="spellStart"/>
            <w:r w:rsidR="00276EBC" w:rsidRPr="003D40D2">
              <w:rPr>
                <w:rFonts w:ascii="Times New Roman" w:hAnsi="Times New Roman" w:cs="Times New Roman"/>
                <w:color w:val="auto"/>
                <w:sz w:val="20"/>
                <w:szCs w:val="20"/>
                <w:lang w:val="en-US"/>
              </w:rPr>
              <w:t>eaching</w:t>
            </w:r>
            <w:proofErr w:type="spellEnd"/>
            <w:r w:rsidR="00276EBC" w:rsidRPr="003D40D2">
              <w:rPr>
                <w:rFonts w:ascii="Times New Roman" w:hAnsi="Times New Roman" w:cs="Times New Roman"/>
                <w:color w:val="auto"/>
                <w:sz w:val="20"/>
                <w:szCs w:val="20"/>
                <w:lang w:val="en-US"/>
              </w:rPr>
              <w:t xml:space="preserve"> </w:t>
            </w:r>
            <w:r w:rsidRPr="003D40D2">
              <w:rPr>
                <w:rFonts w:ascii="Sylfaen" w:hAnsi="Sylfaen" w:cs="Times New Roman"/>
                <w:color w:val="auto"/>
                <w:sz w:val="20"/>
                <w:szCs w:val="20"/>
                <w:lang w:val="ka-GE"/>
              </w:rPr>
              <w:t>through</w:t>
            </w:r>
            <w:r w:rsidR="00276EBC" w:rsidRPr="003D40D2">
              <w:rPr>
                <w:rFonts w:ascii="Times New Roman" w:hAnsi="Times New Roman" w:cs="Times New Roman"/>
                <w:color w:val="auto"/>
                <w:sz w:val="20"/>
                <w:szCs w:val="20"/>
                <w:lang w:val="en-US"/>
              </w:rPr>
              <w:t xml:space="preserve"> seminars, workshops, conferences and project-based work </w:t>
            </w:r>
            <w:r w:rsidRPr="003D40D2">
              <w:rPr>
                <w:rFonts w:ascii="Sylfaen" w:hAnsi="Sylfaen" w:cs="Times New Roman"/>
                <w:color w:val="auto"/>
                <w:sz w:val="20"/>
                <w:szCs w:val="20"/>
                <w:lang w:val="ka-GE"/>
              </w:rPr>
              <w:t>is a basis of learning outcome</w:t>
            </w:r>
          </w:p>
        </w:tc>
        <w:tc>
          <w:tcPr>
            <w:tcW w:w="567" w:type="dxa"/>
          </w:tcPr>
          <w:p w:rsidR="00276EBC" w:rsidRPr="003D40D2" w:rsidRDefault="00CD7167" w:rsidP="0047735B">
            <w:pPr>
              <w:rPr>
                <w:rFonts w:ascii="Sylfaen" w:hAnsi="Sylfaen"/>
                <w:sz w:val="20"/>
                <w:szCs w:val="20"/>
                <w:lang w:val="ka-GE"/>
              </w:rPr>
            </w:pPr>
            <w:r w:rsidRPr="003D40D2">
              <w:rPr>
                <w:rFonts w:ascii="Sylfaen" w:hAnsi="Sylfaen"/>
                <w:sz w:val="20"/>
                <w:szCs w:val="20"/>
                <w:lang w:val="ka-GE"/>
              </w:rPr>
              <w:t>63</w:t>
            </w:r>
          </w:p>
        </w:tc>
        <w:tc>
          <w:tcPr>
            <w:tcW w:w="425" w:type="dxa"/>
          </w:tcPr>
          <w:p w:rsidR="00276EBC" w:rsidRPr="003D40D2" w:rsidRDefault="00CD7167" w:rsidP="0047735B">
            <w:pPr>
              <w:rPr>
                <w:rFonts w:ascii="Sylfaen" w:hAnsi="Sylfaen"/>
                <w:sz w:val="20"/>
                <w:szCs w:val="20"/>
                <w:lang w:val="ka-GE"/>
              </w:rPr>
            </w:pPr>
            <w:r w:rsidRPr="003D40D2">
              <w:rPr>
                <w:rFonts w:ascii="Sylfaen" w:hAnsi="Sylfaen"/>
                <w:sz w:val="20"/>
                <w:szCs w:val="20"/>
                <w:lang w:val="ka-GE"/>
              </w:rPr>
              <w:t>75</w:t>
            </w:r>
          </w:p>
        </w:tc>
        <w:tc>
          <w:tcPr>
            <w:tcW w:w="425" w:type="dxa"/>
          </w:tcPr>
          <w:p w:rsidR="00276EBC" w:rsidRPr="003D40D2" w:rsidRDefault="00CD7167" w:rsidP="00276EBC">
            <w:pPr>
              <w:rPr>
                <w:rFonts w:ascii="Sylfaen" w:hAnsi="Sylfaen"/>
                <w:sz w:val="20"/>
                <w:szCs w:val="20"/>
                <w:lang w:val="ka-GE"/>
              </w:rPr>
            </w:pPr>
            <w:r w:rsidRPr="003D40D2">
              <w:rPr>
                <w:rFonts w:ascii="Sylfaen" w:hAnsi="Sylfaen"/>
                <w:sz w:val="20"/>
                <w:szCs w:val="20"/>
                <w:lang w:val="ka-GE"/>
              </w:rPr>
              <w:t>49</w:t>
            </w:r>
          </w:p>
        </w:tc>
        <w:tc>
          <w:tcPr>
            <w:tcW w:w="567" w:type="dxa"/>
          </w:tcPr>
          <w:p w:rsidR="00276EBC" w:rsidRPr="003D40D2" w:rsidRDefault="00CD7167" w:rsidP="0047735B">
            <w:pPr>
              <w:rPr>
                <w:rFonts w:ascii="Sylfaen" w:hAnsi="Sylfaen"/>
                <w:sz w:val="20"/>
                <w:szCs w:val="20"/>
                <w:lang w:val="ka-GE"/>
              </w:rPr>
            </w:pPr>
            <w:r w:rsidRPr="003D40D2">
              <w:rPr>
                <w:rFonts w:ascii="Sylfaen" w:hAnsi="Sylfaen"/>
                <w:sz w:val="20"/>
                <w:szCs w:val="20"/>
                <w:lang w:val="ka-GE"/>
              </w:rPr>
              <w:t>0</w:t>
            </w:r>
          </w:p>
        </w:tc>
        <w:tc>
          <w:tcPr>
            <w:tcW w:w="567" w:type="dxa"/>
          </w:tcPr>
          <w:p w:rsidR="00276EBC" w:rsidRPr="003D40D2" w:rsidRDefault="00CD7167" w:rsidP="0047735B">
            <w:pPr>
              <w:rPr>
                <w:rFonts w:ascii="Sylfaen" w:hAnsi="Sylfaen"/>
                <w:sz w:val="20"/>
                <w:szCs w:val="20"/>
                <w:lang w:val="ka-GE"/>
              </w:rPr>
            </w:pPr>
            <w:r w:rsidRPr="003D40D2">
              <w:rPr>
                <w:rFonts w:ascii="Sylfaen" w:hAnsi="Sylfaen"/>
                <w:sz w:val="20"/>
                <w:szCs w:val="20"/>
                <w:lang w:val="ka-GE"/>
              </w:rPr>
              <w:t>0</w:t>
            </w:r>
          </w:p>
        </w:tc>
      </w:tr>
      <w:tr w:rsidR="00276EBC" w:rsidRPr="003D40D2" w:rsidTr="00DB70F9">
        <w:trPr>
          <w:trHeight w:val="305"/>
        </w:trPr>
        <w:tc>
          <w:tcPr>
            <w:tcW w:w="1384" w:type="dxa"/>
            <w:vMerge/>
          </w:tcPr>
          <w:p w:rsidR="00276EBC" w:rsidRPr="003D40D2" w:rsidRDefault="00276EBC" w:rsidP="00E615F3">
            <w:pPr>
              <w:spacing w:after="150"/>
              <w:jc w:val="center"/>
              <w:outlineLvl w:val="3"/>
              <w:rPr>
                <w:b/>
                <w:sz w:val="20"/>
                <w:szCs w:val="20"/>
                <w:lang w:val="ka-GE"/>
              </w:rPr>
            </w:pPr>
          </w:p>
        </w:tc>
        <w:tc>
          <w:tcPr>
            <w:tcW w:w="5812" w:type="dxa"/>
          </w:tcPr>
          <w:p w:rsidR="00276EBC" w:rsidRPr="003D40D2" w:rsidRDefault="00CD7167" w:rsidP="00CD7167">
            <w:pPr>
              <w:pStyle w:val="Default"/>
              <w:rPr>
                <w:rFonts w:ascii="Times New Roman" w:hAnsi="Times New Roman" w:cs="Times New Roman"/>
                <w:b/>
                <w:color w:val="auto"/>
                <w:sz w:val="20"/>
                <w:szCs w:val="20"/>
                <w:lang w:val="en-US"/>
              </w:rPr>
            </w:pPr>
            <w:r w:rsidRPr="003D40D2">
              <w:rPr>
                <w:rFonts w:ascii="Sylfaen" w:hAnsi="Sylfaen" w:cs="Times New Roman"/>
                <w:color w:val="auto"/>
                <w:sz w:val="20"/>
                <w:szCs w:val="20"/>
                <w:lang w:val="ka-GE"/>
              </w:rPr>
              <w:t>Learning outcome is a</w:t>
            </w:r>
            <w:r w:rsidR="00276EBC" w:rsidRPr="003D40D2">
              <w:rPr>
                <w:rFonts w:ascii="Times New Roman" w:hAnsi="Times New Roman" w:cs="Times New Roman"/>
                <w:color w:val="auto"/>
                <w:sz w:val="20"/>
                <w:szCs w:val="20"/>
                <w:lang w:val="en-US"/>
              </w:rPr>
              <w:t xml:space="preserve"> link of research and teaching </w:t>
            </w:r>
          </w:p>
        </w:tc>
        <w:tc>
          <w:tcPr>
            <w:tcW w:w="567" w:type="dxa"/>
          </w:tcPr>
          <w:p w:rsidR="00276EBC" w:rsidRPr="003D40D2" w:rsidRDefault="00CD7167" w:rsidP="00DB70F9">
            <w:pPr>
              <w:rPr>
                <w:rFonts w:ascii="Sylfaen" w:hAnsi="Sylfaen"/>
                <w:sz w:val="20"/>
                <w:szCs w:val="20"/>
                <w:lang w:val="ka-GE"/>
              </w:rPr>
            </w:pPr>
            <w:r w:rsidRPr="003D40D2">
              <w:rPr>
                <w:rFonts w:ascii="Sylfaen" w:hAnsi="Sylfaen"/>
                <w:sz w:val="20"/>
                <w:szCs w:val="20"/>
                <w:lang w:val="ka-GE"/>
              </w:rPr>
              <w:t>59</w:t>
            </w:r>
          </w:p>
        </w:tc>
        <w:tc>
          <w:tcPr>
            <w:tcW w:w="425" w:type="dxa"/>
          </w:tcPr>
          <w:p w:rsidR="00276EBC" w:rsidRPr="003D40D2" w:rsidRDefault="00CD7167" w:rsidP="00CD7167">
            <w:pPr>
              <w:rPr>
                <w:rFonts w:ascii="Sylfaen" w:hAnsi="Sylfaen"/>
                <w:sz w:val="20"/>
                <w:szCs w:val="20"/>
                <w:lang w:val="ka-GE"/>
              </w:rPr>
            </w:pPr>
            <w:r w:rsidRPr="003D40D2">
              <w:rPr>
                <w:rFonts w:ascii="Sylfaen" w:hAnsi="Sylfaen"/>
                <w:sz w:val="20"/>
                <w:szCs w:val="20"/>
                <w:lang w:val="ka-GE"/>
              </w:rPr>
              <w:t>78</w:t>
            </w:r>
          </w:p>
        </w:tc>
        <w:tc>
          <w:tcPr>
            <w:tcW w:w="425" w:type="dxa"/>
          </w:tcPr>
          <w:p w:rsidR="00276EBC" w:rsidRPr="003D40D2" w:rsidRDefault="00CD7167" w:rsidP="0047735B">
            <w:pPr>
              <w:rPr>
                <w:rFonts w:ascii="Sylfaen" w:hAnsi="Sylfaen"/>
                <w:sz w:val="20"/>
                <w:szCs w:val="20"/>
                <w:lang w:val="ka-GE"/>
              </w:rPr>
            </w:pPr>
            <w:r w:rsidRPr="003D40D2">
              <w:rPr>
                <w:rFonts w:ascii="Sylfaen" w:hAnsi="Sylfaen"/>
                <w:sz w:val="20"/>
                <w:szCs w:val="20"/>
                <w:lang w:val="ka-GE"/>
              </w:rPr>
              <w:t>45</w:t>
            </w:r>
          </w:p>
        </w:tc>
        <w:tc>
          <w:tcPr>
            <w:tcW w:w="567" w:type="dxa"/>
          </w:tcPr>
          <w:p w:rsidR="00276EBC" w:rsidRPr="003D40D2" w:rsidRDefault="00CD7167" w:rsidP="0047735B">
            <w:pPr>
              <w:rPr>
                <w:rFonts w:ascii="Sylfaen" w:hAnsi="Sylfaen"/>
                <w:sz w:val="20"/>
                <w:szCs w:val="20"/>
                <w:lang w:val="ka-GE"/>
              </w:rPr>
            </w:pPr>
            <w:r w:rsidRPr="003D40D2">
              <w:rPr>
                <w:rFonts w:ascii="Sylfaen" w:hAnsi="Sylfaen"/>
                <w:sz w:val="20"/>
                <w:szCs w:val="20"/>
                <w:lang w:val="ka-GE"/>
              </w:rPr>
              <w:t>4</w:t>
            </w:r>
          </w:p>
        </w:tc>
        <w:tc>
          <w:tcPr>
            <w:tcW w:w="567" w:type="dxa"/>
          </w:tcPr>
          <w:p w:rsidR="00276EBC" w:rsidRPr="003D40D2" w:rsidRDefault="00CD7167" w:rsidP="0047735B">
            <w:pPr>
              <w:rPr>
                <w:rFonts w:ascii="Sylfaen" w:hAnsi="Sylfaen"/>
                <w:sz w:val="20"/>
                <w:szCs w:val="20"/>
                <w:lang w:val="ka-GE"/>
              </w:rPr>
            </w:pPr>
            <w:r w:rsidRPr="003D40D2">
              <w:rPr>
                <w:rFonts w:ascii="Sylfaen" w:hAnsi="Sylfaen"/>
                <w:sz w:val="20"/>
                <w:szCs w:val="20"/>
                <w:lang w:val="ka-GE"/>
              </w:rPr>
              <w:t>1</w:t>
            </w:r>
          </w:p>
        </w:tc>
      </w:tr>
      <w:tr w:rsidR="00276EBC" w:rsidRPr="003D40D2" w:rsidTr="00276EBC">
        <w:tc>
          <w:tcPr>
            <w:tcW w:w="1384" w:type="dxa"/>
            <w:vMerge/>
          </w:tcPr>
          <w:p w:rsidR="00276EBC" w:rsidRPr="003D40D2" w:rsidRDefault="00276EBC" w:rsidP="00E615F3">
            <w:pPr>
              <w:spacing w:after="150"/>
              <w:jc w:val="center"/>
              <w:outlineLvl w:val="3"/>
              <w:rPr>
                <w:b/>
                <w:sz w:val="20"/>
                <w:szCs w:val="20"/>
                <w:lang w:val="ka-GE"/>
              </w:rPr>
            </w:pPr>
          </w:p>
        </w:tc>
        <w:tc>
          <w:tcPr>
            <w:tcW w:w="5812" w:type="dxa"/>
          </w:tcPr>
          <w:p w:rsidR="00276EBC" w:rsidRPr="003D40D2" w:rsidRDefault="00276EBC" w:rsidP="00902546">
            <w:pPr>
              <w:pStyle w:val="Default"/>
              <w:rPr>
                <w:rFonts w:ascii="Times New Roman" w:hAnsi="Times New Roman" w:cs="Times New Roman"/>
                <w:b/>
                <w:color w:val="auto"/>
                <w:sz w:val="20"/>
                <w:szCs w:val="20"/>
                <w:lang w:val="en-US"/>
              </w:rPr>
            </w:pPr>
            <w:r w:rsidRPr="003D40D2">
              <w:rPr>
                <w:rFonts w:ascii="Times New Roman" w:hAnsi="Times New Roman" w:cs="Times New Roman"/>
                <w:color w:val="auto"/>
                <w:sz w:val="20"/>
                <w:szCs w:val="20"/>
                <w:lang w:val="en-US"/>
              </w:rPr>
              <w:t xml:space="preserve">Teaching interact with </w:t>
            </w:r>
            <w:r w:rsidRPr="003D40D2">
              <w:rPr>
                <w:rFonts w:ascii="Times New Roman" w:hAnsi="Times New Roman" w:cs="Times New Roman"/>
                <w:color w:val="auto"/>
                <w:sz w:val="20"/>
                <w:szCs w:val="20"/>
                <w:lang w:val="ka-GE"/>
              </w:rPr>
              <w:t xml:space="preserve">learning and </w:t>
            </w:r>
            <w:r w:rsidRPr="003D40D2">
              <w:rPr>
                <w:rFonts w:ascii="Times New Roman" w:hAnsi="Times New Roman" w:cs="Times New Roman"/>
                <w:color w:val="auto"/>
                <w:sz w:val="20"/>
                <w:szCs w:val="20"/>
                <w:lang w:val="en-US"/>
              </w:rPr>
              <w:t xml:space="preserve">research </w:t>
            </w:r>
          </w:p>
        </w:tc>
        <w:tc>
          <w:tcPr>
            <w:tcW w:w="567" w:type="dxa"/>
          </w:tcPr>
          <w:p w:rsidR="00276EBC" w:rsidRPr="003D40D2" w:rsidRDefault="00CD7167" w:rsidP="0047735B">
            <w:pPr>
              <w:rPr>
                <w:rFonts w:ascii="Sylfaen" w:hAnsi="Sylfaen"/>
                <w:sz w:val="20"/>
                <w:szCs w:val="20"/>
                <w:lang w:val="ka-GE"/>
              </w:rPr>
            </w:pPr>
            <w:r w:rsidRPr="003D40D2">
              <w:rPr>
                <w:rFonts w:ascii="Sylfaen" w:hAnsi="Sylfaen"/>
                <w:sz w:val="20"/>
                <w:szCs w:val="20"/>
                <w:lang w:val="ka-GE"/>
              </w:rPr>
              <w:t>79</w:t>
            </w:r>
          </w:p>
        </w:tc>
        <w:tc>
          <w:tcPr>
            <w:tcW w:w="425" w:type="dxa"/>
          </w:tcPr>
          <w:p w:rsidR="00276EBC" w:rsidRPr="003D40D2" w:rsidRDefault="00CD7167" w:rsidP="0047735B">
            <w:pPr>
              <w:rPr>
                <w:rFonts w:ascii="Sylfaen" w:hAnsi="Sylfaen"/>
                <w:sz w:val="20"/>
                <w:szCs w:val="20"/>
                <w:lang w:val="ka-GE"/>
              </w:rPr>
            </w:pPr>
            <w:r w:rsidRPr="003D40D2">
              <w:rPr>
                <w:rFonts w:ascii="Sylfaen" w:hAnsi="Sylfaen"/>
                <w:sz w:val="20"/>
                <w:szCs w:val="20"/>
                <w:lang w:val="ka-GE"/>
              </w:rPr>
              <w:t>72</w:t>
            </w:r>
          </w:p>
        </w:tc>
        <w:tc>
          <w:tcPr>
            <w:tcW w:w="425" w:type="dxa"/>
          </w:tcPr>
          <w:p w:rsidR="00276EBC" w:rsidRPr="003D40D2" w:rsidRDefault="00CD7167" w:rsidP="0047735B">
            <w:pPr>
              <w:rPr>
                <w:rFonts w:ascii="Sylfaen" w:hAnsi="Sylfaen"/>
                <w:sz w:val="20"/>
                <w:szCs w:val="20"/>
                <w:lang w:val="ka-GE"/>
              </w:rPr>
            </w:pPr>
            <w:r w:rsidRPr="003D40D2">
              <w:rPr>
                <w:rFonts w:ascii="Sylfaen" w:hAnsi="Sylfaen"/>
                <w:sz w:val="20"/>
                <w:szCs w:val="20"/>
                <w:lang w:val="ka-GE"/>
              </w:rPr>
              <w:t>3</w:t>
            </w:r>
            <w:r w:rsidR="00B252D8" w:rsidRPr="003D40D2">
              <w:rPr>
                <w:rFonts w:ascii="Sylfaen" w:hAnsi="Sylfaen"/>
                <w:sz w:val="20"/>
                <w:szCs w:val="20"/>
                <w:lang w:val="ka-GE"/>
              </w:rPr>
              <w:t>5</w:t>
            </w:r>
          </w:p>
        </w:tc>
        <w:tc>
          <w:tcPr>
            <w:tcW w:w="567" w:type="dxa"/>
          </w:tcPr>
          <w:p w:rsidR="00276EBC" w:rsidRPr="003D40D2" w:rsidRDefault="00CD7167" w:rsidP="0047735B">
            <w:pPr>
              <w:rPr>
                <w:rFonts w:ascii="Sylfaen" w:hAnsi="Sylfaen"/>
                <w:sz w:val="20"/>
                <w:szCs w:val="20"/>
                <w:lang w:val="ka-GE"/>
              </w:rPr>
            </w:pPr>
            <w:r w:rsidRPr="003D40D2">
              <w:rPr>
                <w:rFonts w:ascii="Sylfaen" w:hAnsi="Sylfaen"/>
                <w:sz w:val="20"/>
                <w:szCs w:val="20"/>
                <w:lang w:val="ka-GE"/>
              </w:rPr>
              <w:t>1</w:t>
            </w:r>
          </w:p>
        </w:tc>
        <w:tc>
          <w:tcPr>
            <w:tcW w:w="567" w:type="dxa"/>
          </w:tcPr>
          <w:p w:rsidR="00276EBC" w:rsidRPr="003D40D2" w:rsidRDefault="00CD7167" w:rsidP="00276EBC">
            <w:pPr>
              <w:rPr>
                <w:rFonts w:ascii="Sylfaen" w:hAnsi="Sylfaen"/>
                <w:sz w:val="20"/>
                <w:szCs w:val="20"/>
                <w:lang w:val="ka-GE"/>
              </w:rPr>
            </w:pPr>
            <w:r w:rsidRPr="003D40D2">
              <w:rPr>
                <w:rFonts w:ascii="Sylfaen" w:hAnsi="Sylfaen"/>
                <w:sz w:val="20"/>
                <w:szCs w:val="20"/>
                <w:lang w:val="ka-GE"/>
              </w:rPr>
              <w:t>0</w:t>
            </w:r>
          </w:p>
        </w:tc>
      </w:tr>
      <w:tr w:rsidR="00276EBC" w:rsidRPr="003D40D2" w:rsidTr="00276EBC">
        <w:trPr>
          <w:trHeight w:val="209"/>
        </w:trPr>
        <w:tc>
          <w:tcPr>
            <w:tcW w:w="1384" w:type="dxa"/>
            <w:vMerge/>
          </w:tcPr>
          <w:p w:rsidR="00276EBC" w:rsidRPr="003D40D2" w:rsidRDefault="00276EBC" w:rsidP="00E615F3">
            <w:pPr>
              <w:spacing w:after="150"/>
              <w:jc w:val="center"/>
              <w:outlineLvl w:val="3"/>
              <w:rPr>
                <w:b/>
                <w:sz w:val="20"/>
                <w:szCs w:val="20"/>
                <w:lang w:val="ka-GE"/>
              </w:rPr>
            </w:pPr>
          </w:p>
        </w:tc>
        <w:tc>
          <w:tcPr>
            <w:tcW w:w="5812" w:type="dxa"/>
          </w:tcPr>
          <w:p w:rsidR="00276EBC" w:rsidRPr="003D40D2" w:rsidRDefault="00276EBC" w:rsidP="00902546">
            <w:pPr>
              <w:pStyle w:val="Default"/>
              <w:rPr>
                <w:rFonts w:ascii="Times New Roman" w:hAnsi="Times New Roman" w:cs="Times New Roman"/>
                <w:color w:val="auto"/>
                <w:sz w:val="20"/>
                <w:szCs w:val="20"/>
                <w:lang w:val="en-US"/>
              </w:rPr>
            </w:pPr>
            <w:r w:rsidRPr="003D40D2">
              <w:rPr>
                <w:rFonts w:ascii="Times New Roman" w:hAnsi="Times New Roman" w:cs="Times New Roman"/>
                <w:color w:val="auto"/>
                <w:sz w:val="20"/>
                <w:szCs w:val="20"/>
                <w:lang w:val="en-US"/>
              </w:rPr>
              <w:t xml:space="preserve">Learning outcome  should flow from teaching to research </w:t>
            </w:r>
          </w:p>
        </w:tc>
        <w:tc>
          <w:tcPr>
            <w:tcW w:w="567" w:type="dxa"/>
          </w:tcPr>
          <w:p w:rsidR="00276EBC" w:rsidRPr="003D40D2" w:rsidRDefault="00B252D8" w:rsidP="00276EBC">
            <w:pPr>
              <w:rPr>
                <w:rFonts w:ascii="Sylfaen" w:hAnsi="Sylfaen"/>
                <w:sz w:val="20"/>
                <w:szCs w:val="20"/>
                <w:lang w:val="ka-GE"/>
              </w:rPr>
            </w:pPr>
            <w:r w:rsidRPr="003D40D2">
              <w:rPr>
                <w:rFonts w:ascii="Sylfaen" w:hAnsi="Sylfaen"/>
                <w:sz w:val="20"/>
                <w:szCs w:val="20"/>
                <w:lang w:val="ka-GE"/>
              </w:rPr>
              <w:t>64</w:t>
            </w:r>
          </w:p>
        </w:tc>
        <w:tc>
          <w:tcPr>
            <w:tcW w:w="425" w:type="dxa"/>
          </w:tcPr>
          <w:p w:rsidR="00276EBC" w:rsidRPr="003D40D2" w:rsidRDefault="00B252D8" w:rsidP="0047735B">
            <w:pPr>
              <w:rPr>
                <w:rFonts w:ascii="Sylfaen" w:hAnsi="Sylfaen"/>
                <w:sz w:val="20"/>
                <w:szCs w:val="20"/>
                <w:lang w:val="ka-GE"/>
              </w:rPr>
            </w:pPr>
            <w:r w:rsidRPr="003D40D2">
              <w:rPr>
                <w:rFonts w:ascii="Sylfaen" w:hAnsi="Sylfaen"/>
                <w:sz w:val="20"/>
                <w:szCs w:val="20"/>
                <w:lang w:val="ka-GE"/>
              </w:rPr>
              <w:t>78</w:t>
            </w:r>
          </w:p>
        </w:tc>
        <w:tc>
          <w:tcPr>
            <w:tcW w:w="425" w:type="dxa"/>
          </w:tcPr>
          <w:p w:rsidR="00276EBC" w:rsidRPr="003D40D2" w:rsidRDefault="00B252D8" w:rsidP="0047735B">
            <w:pPr>
              <w:rPr>
                <w:rFonts w:ascii="Sylfaen" w:hAnsi="Sylfaen"/>
                <w:sz w:val="20"/>
                <w:szCs w:val="20"/>
                <w:lang w:val="ka-GE"/>
              </w:rPr>
            </w:pPr>
            <w:r w:rsidRPr="003D40D2">
              <w:rPr>
                <w:rFonts w:ascii="Sylfaen" w:hAnsi="Sylfaen"/>
                <w:sz w:val="20"/>
                <w:szCs w:val="20"/>
                <w:lang w:val="ka-GE"/>
              </w:rPr>
              <w:t>44</w:t>
            </w:r>
          </w:p>
        </w:tc>
        <w:tc>
          <w:tcPr>
            <w:tcW w:w="567" w:type="dxa"/>
          </w:tcPr>
          <w:p w:rsidR="00276EBC" w:rsidRPr="003D40D2" w:rsidRDefault="00B252D8" w:rsidP="0047735B">
            <w:pPr>
              <w:rPr>
                <w:rFonts w:ascii="Sylfaen" w:hAnsi="Sylfaen"/>
                <w:sz w:val="20"/>
                <w:szCs w:val="20"/>
                <w:lang w:val="ka-GE"/>
              </w:rPr>
            </w:pPr>
            <w:r w:rsidRPr="003D40D2">
              <w:rPr>
                <w:rFonts w:ascii="Sylfaen" w:hAnsi="Sylfaen"/>
                <w:sz w:val="20"/>
                <w:szCs w:val="20"/>
                <w:lang w:val="ka-GE"/>
              </w:rPr>
              <w:t>1</w:t>
            </w:r>
          </w:p>
        </w:tc>
        <w:tc>
          <w:tcPr>
            <w:tcW w:w="567" w:type="dxa"/>
          </w:tcPr>
          <w:p w:rsidR="00276EBC" w:rsidRPr="003D40D2" w:rsidRDefault="00B252D8" w:rsidP="00276EBC">
            <w:pPr>
              <w:rPr>
                <w:rFonts w:ascii="Sylfaen" w:hAnsi="Sylfaen"/>
                <w:sz w:val="20"/>
                <w:szCs w:val="20"/>
                <w:lang w:val="ka-GE"/>
              </w:rPr>
            </w:pPr>
            <w:r w:rsidRPr="003D40D2">
              <w:rPr>
                <w:rFonts w:ascii="Sylfaen" w:hAnsi="Sylfaen"/>
                <w:sz w:val="20"/>
                <w:szCs w:val="20"/>
                <w:lang w:val="ka-GE"/>
              </w:rPr>
              <w:t>0</w:t>
            </w:r>
          </w:p>
        </w:tc>
      </w:tr>
    </w:tbl>
    <w:p w:rsidR="00863691" w:rsidRPr="003D40D2" w:rsidRDefault="00863691" w:rsidP="00283320">
      <w:pPr>
        <w:spacing w:after="150" w:line="360" w:lineRule="auto"/>
        <w:jc w:val="center"/>
        <w:outlineLvl w:val="3"/>
        <w:rPr>
          <w:b/>
          <w:bCs/>
          <w:sz w:val="18"/>
          <w:szCs w:val="18"/>
          <w:lang w:val="en-US"/>
        </w:rPr>
      </w:pPr>
    </w:p>
    <w:p w:rsidR="00283320" w:rsidRPr="003D40D2" w:rsidRDefault="00283320" w:rsidP="00283320">
      <w:pPr>
        <w:spacing w:after="150" w:line="360" w:lineRule="auto"/>
        <w:jc w:val="center"/>
        <w:outlineLvl w:val="3"/>
        <w:rPr>
          <w:bCs/>
          <w:sz w:val="18"/>
          <w:szCs w:val="18"/>
          <w:lang w:val="ka-GE"/>
        </w:rPr>
      </w:pPr>
      <w:proofErr w:type="gramStart"/>
      <w:r w:rsidRPr="003D40D2">
        <w:rPr>
          <w:bCs/>
          <w:sz w:val="20"/>
          <w:szCs w:val="20"/>
          <w:lang w:val="en-US"/>
        </w:rPr>
        <w:lastRenderedPageBreak/>
        <w:t xml:space="preserve">Table </w:t>
      </w:r>
      <w:r w:rsidR="00A52333" w:rsidRPr="003D40D2">
        <w:rPr>
          <w:rFonts w:ascii="Sylfaen" w:hAnsi="Sylfaen"/>
          <w:bCs/>
          <w:sz w:val="20"/>
          <w:szCs w:val="20"/>
          <w:lang w:val="ka-GE"/>
        </w:rPr>
        <w:t>6</w:t>
      </w:r>
      <w:r w:rsidRPr="003D40D2">
        <w:rPr>
          <w:sz w:val="20"/>
          <w:szCs w:val="20"/>
          <w:lang w:val="en-US"/>
        </w:rPr>
        <w:t>.</w:t>
      </w:r>
      <w:proofErr w:type="gramEnd"/>
      <w:r w:rsidRPr="003D40D2">
        <w:rPr>
          <w:sz w:val="20"/>
          <w:szCs w:val="20"/>
          <w:lang w:val="en-US"/>
        </w:rPr>
        <w:t xml:space="preserve"> </w:t>
      </w:r>
      <w:r w:rsidRPr="003D40D2">
        <w:rPr>
          <w:bCs/>
          <w:sz w:val="20"/>
          <w:szCs w:val="20"/>
          <w:lang w:val="en-US"/>
        </w:rPr>
        <w:t xml:space="preserve">Academics and students according to </w:t>
      </w:r>
      <w:r w:rsidRPr="003D40D2">
        <w:rPr>
          <w:bCs/>
          <w:sz w:val="20"/>
          <w:szCs w:val="20"/>
          <w:lang w:val="ka-GE"/>
        </w:rPr>
        <w:t xml:space="preserve">learning </w:t>
      </w:r>
      <w:proofErr w:type="gramStart"/>
      <w:r w:rsidRPr="003D40D2">
        <w:rPr>
          <w:bCs/>
          <w:sz w:val="20"/>
          <w:szCs w:val="20"/>
          <w:lang w:val="ka-GE"/>
        </w:rPr>
        <w:t xml:space="preserve">outcome </w:t>
      </w:r>
      <w:r w:rsidRPr="003D40D2">
        <w:rPr>
          <w:bCs/>
          <w:sz w:val="20"/>
          <w:szCs w:val="20"/>
          <w:lang w:val="en-US"/>
        </w:rPr>
        <w:t xml:space="preserve"> through</w:t>
      </w:r>
      <w:proofErr w:type="gramEnd"/>
      <w:r w:rsidRPr="003D40D2">
        <w:rPr>
          <w:bCs/>
          <w:sz w:val="20"/>
          <w:szCs w:val="20"/>
          <w:lang w:val="en-US"/>
        </w:rPr>
        <w:t xml:space="preserve"> </w:t>
      </w:r>
      <w:r w:rsidRPr="003D40D2">
        <w:rPr>
          <w:sz w:val="20"/>
          <w:szCs w:val="20"/>
          <w:lang w:val="ka-GE"/>
        </w:rPr>
        <w:t xml:space="preserve">learnind process </w:t>
      </w:r>
      <w:r w:rsidRPr="003D40D2">
        <w:rPr>
          <w:bCs/>
          <w:sz w:val="20"/>
          <w:szCs w:val="20"/>
          <w:lang w:val="ka-GE"/>
        </w:rPr>
        <w:t>a</w:t>
      </w:r>
      <w:proofErr w:type="spellStart"/>
      <w:r w:rsidRPr="003D40D2">
        <w:rPr>
          <w:bCs/>
          <w:sz w:val="20"/>
          <w:szCs w:val="20"/>
          <w:lang w:val="en-US"/>
        </w:rPr>
        <w:t>nalysis</w:t>
      </w:r>
      <w:proofErr w:type="spellEnd"/>
      <w:r w:rsidRPr="003D40D2">
        <w:rPr>
          <w:bCs/>
          <w:sz w:val="20"/>
          <w:szCs w:val="20"/>
          <w:lang w:val="en-US"/>
        </w:rPr>
        <w:t xml:space="preserve"> </w:t>
      </w:r>
      <w:r w:rsidRPr="003D40D2">
        <w:rPr>
          <w:bCs/>
          <w:sz w:val="20"/>
          <w:szCs w:val="20"/>
          <w:lang w:val="ka-GE"/>
        </w:rPr>
        <w:t>by</w:t>
      </w:r>
      <w:r w:rsidRPr="003D40D2">
        <w:rPr>
          <w:bCs/>
          <w:sz w:val="20"/>
          <w:szCs w:val="20"/>
          <w:lang w:val="en-US"/>
        </w:rPr>
        <w:t xml:space="preserve"> </w:t>
      </w:r>
      <w:r w:rsidRPr="003D40D2">
        <w:rPr>
          <w:bCs/>
          <w:sz w:val="20"/>
          <w:szCs w:val="20"/>
          <w:lang w:val="ka-GE"/>
        </w:rPr>
        <w:t xml:space="preserve">learning </w:t>
      </w:r>
      <w:r w:rsidRPr="003D40D2">
        <w:rPr>
          <w:bCs/>
          <w:sz w:val="20"/>
          <w:szCs w:val="20"/>
          <w:lang w:val="en-US"/>
        </w:rPr>
        <w:t>indicators (N=</w:t>
      </w:r>
      <w:r w:rsidR="000A76C8" w:rsidRPr="003D40D2">
        <w:rPr>
          <w:rFonts w:ascii="Sylfaen" w:hAnsi="Sylfaen"/>
          <w:bCs/>
          <w:sz w:val="20"/>
          <w:szCs w:val="20"/>
          <w:lang w:val="ka-GE"/>
        </w:rPr>
        <w:t>187</w:t>
      </w:r>
      <w:r w:rsidRPr="003D40D2">
        <w:rPr>
          <w:bCs/>
          <w:sz w:val="18"/>
          <w:szCs w:val="18"/>
          <w:lang w:val="en-US"/>
        </w:rPr>
        <w:t>)</w:t>
      </w:r>
    </w:p>
    <w:tbl>
      <w:tblPr>
        <w:tblStyle w:val="TableGrid"/>
        <w:tblW w:w="0" w:type="auto"/>
        <w:tblLayout w:type="fixed"/>
        <w:tblLook w:val="04A0"/>
      </w:tblPr>
      <w:tblGrid>
        <w:gridCol w:w="1242"/>
        <w:gridCol w:w="5954"/>
        <w:gridCol w:w="567"/>
        <w:gridCol w:w="425"/>
        <w:gridCol w:w="425"/>
        <w:gridCol w:w="567"/>
        <w:gridCol w:w="567"/>
      </w:tblGrid>
      <w:tr w:rsidR="00283320" w:rsidRPr="003D40D2" w:rsidTr="00EA571C">
        <w:trPr>
          <w:trHeight w:val="221"/>
        </w:trPr>
        <w:tc>
          <w:tcPr>
            <w:tcW w:w="1242" w:type="dxa"/>
            <w:vMerge w:val="restart"/>
          </w:tcPr>
          <w:p w:rsidR="00EA571C" w:rsidRPr="003D40D2" w:rsidRDefault="00EA571C" w:rsidP="0047735B">
            <w:pPr>
              <w:pStyle w:val="Default"/>
              <w:jc w:val="center"/>
              <w:rPr>
                <w:rFonts w:ascii="Times New Roman" w:hAnsi="Times New Roman" w:cs="Times New Roman"/>
                <w:color w:val="auto"/>
                <w:sz w:val="18"/>
                <w:szCs w:val="18"/>
                <w:lang w:val="en-US"/>
              </w:rPr>
            </w:pPr>
          </w:p>
          <w:p w:rsidR="00283320" w:rsidRPr="003D40D2" w:rsidRDefault="00EA571C" w:rsidP="0047735B">
            <w:pPr>
              <w:pStyle w:val="Default"/>
              <w:jc w:val="center"/>
              <w:rPr>
                <w:rFonts w:ascii="Times New Roman" w:hAnsi="Times New Roman" w:cs="Times New Roman"/>
                <w:b/>
                <w:color w:val="auto"/>
                <w:sz w:val="18"/>
                <w:szCs w:val="18"/>
                <w:lang w:val="en-US"/>
              </w:rPr>
            </w:pPr>
            <w:r w:rsidRPr="003D40D2">
              <w:rPr>
                <w:rFonts w:ascii="Times New Roman" w:hAnsi="Times New Roman" w:cs="Times New Roman"/>
                <w:color w:val="auto"/>
                <w:sz w:val="18"/>
                <w:szCs w:val="18"/>
                <w:lang w:val="en-US"/>
              </w:rPr>
              <w:t>Variable</w:t>
            </w:r>
          </w:p>
        </w:tc>
        <w:tc>
          <w:tcPr>
            <w:tcW w:w="5954" w:type="dxa"/>
            <w:vMerge w:val="restart"/>
          </w:tcPr>
          <w:p w:rsidR="00EA571C" w:rsidRPr="003D40D2" w:rsidRDefault="00EA571C" w:rsidP="0047735B">
            <w:pPr>
              <w:pStyle w:val="Default"/>
              <w:jc w:val="center"/>
              <w:rPr>
                <w:rFonts w:ascii="Times New Roman" w:hAnsi="Times New Roman" w:cs="Times New Roman"/>
                <w:b/>
                <w:color w:val="auto"/>
                <w:sz w:val="18"/>
                <w:szCs w:val="18"/>
                <w:lang w:val="en-US"/>
              </w:rPr>
            </w:pPr>
          </w:p>
          <w:p w:rsidR="00283320" w:rsidRPr="003D40D2" w:rsidRDefault="00EA571C" w:rsidP="0047735B">
            <w:pPr>
              <w:pStyle w:val="Default"/>
              <w:jc w:val="center"/>
              <w:rPr>
                <w:rFonts w:ascii="Times New Roman" w:hAnsi="Times New Roman" w:cs="Times New Roman"/>
                <w:color w:val="auto"/>
                <w:sz w:val="18"/>
                <w:szCs w:val="18"/>
                <w:lang w:val="en-US"/>
              </w:rPr>
            </w:pPr>
            <w:r w:rsidRPr="003D40D2">
              <w:rPr>
                <w:rFonts w:ascii="Times New Roman" w:hAnsi="Times New Roman" w:cs="Times New Roman"/>
                <w:color w:val="auto"/>
                <w:sz w:val="18"/>
                <w:szCs w:val="18"/>
                <w:lang w:val="en-US"/>
              </w:rPr>
              <w:t>Indicators</w:t>
            </w:r>
          </w:p>
        </w:tc>
        <w:tc>
          <w:tcPr>
            <w:tcW w:w="2551" w:type="dxa"/>
            <w:gridSpan w:val="5"/>
          </w:tcPr>
          <w:p w:rsidR="00283320" w:rsidRPr="003D40D2" w:rsidRDefault="00283320" w:rsidP="0047735B">
            <w:pPr>
              <w:pStyle w:val="Default"/>
              <w:jc w:val="center"/>
              <w:rPr>
                <w:rFonts w:ascii="Times New Roman" w:hAnsi="Times New Roman" w:cs="Times New Roman"/>
                <w:b/>
                <w:color w:val="auto"/>
                <w:sz w:val="18"/>
                <w:szCs w:val="18"/>
                <w:lang w:val="ka-GE"/>
              </w:rPr>
            </w:pPr>
            <w:r w:rsidRPr="003D40D2">
              <w:rPr>
                <w:rFonts w:ascii="Times New Roman" w:hAnsi="Times New Roman" w:cs="Times New Roman"/>
                <w:color w:val="auto"/>
                <w:sz w:val="18"/>
                <w:szCs w:val="18"/>
              </w:rPr>
              <w:t>Frequency</w:t>
            </w:r>
            <w:r w:rsidRPr="003D40D2">
              <w:rPr>
                <w:rFonts w:ascii="Times New Roman" w:hAnsi="Times New Roman" w:cs="Times New Roman"/>
                <w:color w:val="auto"/>
                <w:sz w:val="18"/>
                <w:szCs w:val="18"/>
                <w:lang w:val="ka-GE"/>
              </w:rPr>
              <w:t>,</w:t>
            </w:r>
            <w:r w:rsidRPr="003D40D2">
              <w:rPr>
                <w:rFonts w:ascii="Times New Roman" w:hAnsi="Times New Roman" w:cs="Times New Roman"/>
                <w:color w:val="auto"/>
                <w:sz w:val="18"/>
                <w:szCs w:val="18"/>
              </w:rPr>
              <w:t xml:space="preserve">% </w:t>
            </w:r>
          </w:p>
        </w:tc>
      </w:tr>
      <w:tr w:rsidR="00283320" w:rsidRPr="003D40D2" w:rsidTr="00EA571C">
        <w:trPr>
          <w:trHeight w:val="399"/>
        </w:trPr>
        <w:tc>
          <w:tcPr>
            <w:tcW w:w="1242" w:type="dxa"/>
            <w:vMerge/>
          </w:tcPr>
          <w:p w:rsidR="00283320" w:rsidRPr="003D40D2" w:rsidRDefault="00283320" w:rsidP="0047735B">
            <w:pPr>
              <w:spacing w:after="150"/>
              <w:jc w:val="center"/>
              <w:outlineLvl w:val="3"/>
              <w:rPr>
                <w:b/>
                <w:sz w:val="18"/>
                <w:szCs w:val="18"/>
                <w:lang w:val="ka-GE"/>
              </w:rPr>
            </w:pPr>
          </w:p>
        </w:tc>
        <w:tc>
          <w:tcPr>
            <w:tcW w:w="5954" w:type="dxa"/>
            <w:vMerge/>
          </w:tcPr>
          <w:p w:rsidR="00283320" w:rsidRPr="003D40D2" w:rsidRDefault="00283320" w:rsidP="0047735B">
            <w:pPr>
              <w:spacing w:after="150"/>
              <w:jc w:val="center"/>
              <w:outlineLvl w:val="3"/>
              <w:rPr>
                <w:b/>
                <w:sz w:val="18"/>
                <w:szCs w:val="18"/>
                <w:lang w:val="ka-GE"/>
              </w:rPr>
            </w:pPr>
          </w:p>
        </w:tc>
        <w:tc>
          <w:tcPr>
            <w:tcW w:w="567" w:type="dxa"/>
          </w:tcPr>
          <w:p w:rsidR="00283320" w:rsidRPr="003D40D2" w:rsidRDefault="00283320" w:rsidP="0047735B">
            <w:pPr>
              <w:spacing w:after="150"/>
              <w:jc w:val="center"/>
              <w:outlineLvl w:val="3"/>
              <w:rPr>
                <w:b/>
                <w:sz w:val="18"/>
                <w:szCs w:val="18"/>
                <w:lang w:val="ka-GE"/>
              </w:rPr>
            </w:pPr>
            <w:r w:rsidRPr="003D40D2">
              <w:rPr>
                <w:rFonts w:eastAsiaTheme="minorHAnsi"/>
                <w:sz w:val="18"/>
                <w:szCs w:val="18"/>
                <w:lang w:val="en-US" w:eastAsia="en-US"/>
              </w:rPr>
              <w:t>SA</w:t>
            </w:r>
          </w:p>
        </w:tc>
        <w:tc>
          <w:tcPr>
            <w:tcW w:w="425" w:type="dxa"/>
          </w:tcPr>
          <w:p w:rsidR="00283320" w:rsidRPr="003D40D2" w:rsidRDefault="00283320" w:rsidP="0047735B">
            <w:pPr>
              <w:spacing w:after="150"/>
              <w:jc w:val="center"/>
              <w:outlineLvl w:val="3"/>
              <w:rPr>
                <w:b/>
                <w:sz w:val="18"/>
                <w:szCs w:val="18"/>
                <w:lang w:val="ka-GE"/>
              </w:rPr>
            </w:pPr>
            <w:r w:rsidRPr="003D40D2">
              <w:rPr>
                <w:rFonts w:eastAsiaTheme="minorHAnsi"/>
                <w:sz w:val="18"/>
                <w:szCs w:val="18"/>
                <w:lang w:val="en-US" w:eastAsia="en-US"/>
              </w:rPr>
              <w:t>A</w:t>
            </w:r>
          </w:p>
        </w:tc>
        <w:tc>
          <w:tcPr>
            <w:tcW w:w="425" w:type="dxa"/>
          </w:tcPr>
          <w:p w:rsidR="00283320" w:rsidRPr="003D40D2" w:rsidRDefault="00283320" w:rsidP="0047735B">
            <w:pPr>
              <w:spacing w:after="150"/>
              <w:jc w:val="center"/>
              <w:outlineLvl w:val="3"/>
              <w:rPr>
                <w:b/>
                <w:sz w:val="18"/>
                <w:szCs w:val="18"/>
                <w:lang w:val="ka-GE"/>
              </w:rPr>
            </w:pPr>
            <w:r w:rsidRPr="003D40D2">
              <w:rPr>
                <w:rFonts w:eastAsiaTheme="minorHAnsi"/>
                <w:sz w:val="18"/>
                <w:szCs w:val="18"/>
                <w:lang w:val="en-US" w:eastAsia="en-US"/>
              </w:rPr>
              <w:t>N</w:t>
            </w:r>
          </w:p>
        </w:tc>
        <w:tc>
          <w:tcPr>
            <w:tcW w:w="567" w:type="dxa"/>
          </w:tcPr>
          <w:p w:rsidR="00283320" w:rsidRPr="003D40D2" w:rsidRDefault="00283320" w:rsidP="0047735B">
            <w:pPr>
              <w:spacing w:after="150"/>
              <w:jc w:val="center"/>
              <w:outlineLvl w:val="3"/>
              <w:rPr>
                <w:b/>
                <w:sz w:val="18"/>
                <w:szCs w:val="18"/>
                <w:lang w:val="ka-GE"/>
              </w:rPr>
            </w:pPr>
            <w:r w:rsidRPr="003D40D2">
              <w:rPr>
                <w:rFonts w:eastAsiaTheme="minorHAnsi"/>
                <w:sz w:val="18"/>
                <w:szCs w:val="18"/>
                <w:lang w:val="en-US" w:eastAsia="en-US"/>
              </w:rPr>
              <w:t>DA</w:t>
            </w:r>
          </w:p>
        </w:tc>
        <w:tc>
          <w:tcPr>
            <w:tcW w:w="567" w:type="dxa"/>
          </w:tcPr>
          <w:p w:rsidR="00283320" w:rsidRPr="003D40D2" w:rsidRDefault="00283320" w:rsidP="0047735B">
            <w:pPr>
              <w:spacing w:after="150"/>
              <w:jc w:val="center"/>
              <w:outlineLvl w:val="3"/>
              <w:rPr>
                <w:b/>
                <w:sz w:val="18"/>
                <w:szCs w:val="18"/>
                <w:lang w:val="ka-GE"/>
              </w:rPr>
            </w:pPr>
            <w:r w:rsidRPr="003D40D2">
              <w:rPr>
                <w:rFonts w:eastAsiaTheme="minorHAnsi"/>
                <w:sz w:val="18"/>
                <w:szCs w:val="18"/>
                <w:lang w:val="en-US" w:eastAsia="en-US"/>
              </w:rPr>
              <w:t>SD</w:t>
            </w:r>
          </w:p>
        </w:tc>
      </w:tr>
      <w:tr w:rsidR="0047735B" w:rsidRPr="003D40D2" w:rsidTr="00EA571C">
        <w:tc>
          <w:tcPr>
            <w:tcW w:w="1242" w:type="dxa"/>
            <w:vMerge w:val="restart"/>
            <w:textDirection w:val="btLr"/>
          </w:tcPr>
          <w:p w:rsidR="0047735B" w:rsidRPr="003D40D2" w:rsidRDefault="0047735B" w:rsidP="0047735B">
            <w:pPr>
              <w:spacing w:after="150"/>
              <w:ind w:left="113" w:right="113"/>
              <w:jc w:val="center"/>
              <w:outlineLvl w:val="3"/>
              <w:rPr>
                <w:b/>
                <w:sz w:val="18"/>
                <w:szCs w:val="18"/>
                <w:lang w:val="en-US"/>
              </w:rPr>
            </w:pPr>
            <w:r w:rsidRPr="003D40D2">
              <w:rPr>
                <w:b/>
                <w:sz w:val="18"/>
                <w:szCs w:val="18"/>
                <w:lang w:val="en-US"/>
              </w:rPr>
              <w:t>LEARNING</w:t>
            </w:r>
          </w:p>
          <w:p w:rsidR="0047735B" w:rsidRPr="003D40D2" w:rsidRDefault="0047735B" w:rsidP="0047735B">
            <w:pPr>
              <w:spacing w:after="150"/>
              <w:ind w:left="113" w:right="113"/>
              <w:jc w:val="center"/>
              <w:outlineLvl w:val="3"/>
              <w:rPr>
                <w:b/>
                <w:sz w:val="18"/>
                <w:szCs w:val="18"/>
                <w:lang w:val="ka-GE"/>
              </w:rPr>
            </w:pPr>
            <w:r w:rsidRPr="003D40D2">
              <w:rPr>
                <w:b/>
                <w:sz w:val="18"/>
                <w:szCs w:val="18"/>
                <w:lang w:val="ka-GE"/>
              </w:rPr>
              <w:t xml:space="preserve">Towards Learning </w:t>
            </w:r>
          </w:p>
          <w:p w:rsidR="0047735B" w:rsidRPr="003D40D2" w:rsidRDefault="0047735B" w:rsidP="0047735B">
            <w:pPr>
              <w:spacing w:after="150"/>
              <w:ind w:left="113" w:right="113"/>
              <w:jc w:val="center"/>
              <w:outlineLvl w:val="3"/>
              <w:rPr>
                <w:b/>
                <w:sz w:val="18"/>
                <w:szCs w:val="18"/>
                <w:lang w:val="ka-GE"/>
              </w:rPr>
            </w:pPr>
            <w:r w:rsidRPr="003D40D2">
              <w:rPr>
                <w:b/>
                <w:sz w:val="18"/>
                <w:szCs w:val="18"/>
                <w:lang w:val="ka-GE"/>
              </w:rPr>
              <w:t>outcome</w:t>
            </w:r>
          </w:p>
        </w:tc>
        <w:tc>
          <w:tcPr>
            <w:tcW w:w="5954" w:type="dxa"/>
          </w:tcPr>
          <w:p w:rsidR="0047735B" w:rsidRPr="003D40D2" w:rsidRDefault="0047735B" w:rsidP="00DB70F9">
            <w:pPr>
              <w:autoSpaceDE w:val="0"/>
              <w:autoSpaceDN w:val="0"/>
              <w:adjustRightInd w:val="0"/>
              <w:rPr>
                <w:sz w:val="18"/>
                <w:szCs w:val="18"/>
                <w:lang w:val="en-US"/>
              </w:rPr>
            </w:pPr>
            <w:r w:rsidRPr="003D40D2">
              <w:rPr>
                <w:iCs/>
                <w:sz w:val="18"/>
                <w:szCs w:val="18"/>
                <w:lang w:val="en-US"/>
              </w:rPr>
              <w:t>Critical thinking stimulate students’ to provide them for learning and learning outcome</w:t>
            </w:r>
          </w:p>
        </w:tc>
        <w:tc>
          <w:tcPr>
            <w:tcW w:w="567" w:type="dxa"/>
          </w:tcPr>
          <w:p w:rsidR="0047735B" w:rsidRPr="003D40D2" w:rsidRDefault="000A76C8" w:rsidP="0047735B">
            <w:pPr>
              <w:rPr>
                <w:rFonts w:ascii="Sylfaen" w:hAnsi="Sylfaen"/>
                <w:sz w:val="18"/>
                <w:szCs w:val="18"/>
                <w:lang w:val="ka-GE"/>
              </w:rPr>
            </w:pPr>
            <w:r w:rsidRPr="003D40D2">
              <w:rPr>
                <w:rFonts w:ascii="Sylfaen" w:hAnsi="Sylfaen"/>
                <w:sz w:val="18"/>
                <w:szCs w:val="18"/>
                <w:lang w:val="ka-GE"/>
              </w:rPr>
              <w:t>70</w:t>
            </w:r>
          </w:p>
        </w:tc>
        <w:tc>
          <w:tcPr>
            <w:tcW w:w="425" w:type="dxa"/>
          </w:tcPr>
          <w:p w:rsidR="0047735B" w:rsidRPr="003D40D2" w:rsidRDefault="000A76C8" w:rsidP="0047735B">
            <w:pPr>
              <w:rPr>
                <w:rFonts w:ascii="Sylfaen" w:hAnsi="Sylfaen"/>
                <w:sz w:val="18"/>
                <w:szCs w:val="18"/>
                <w:lang w:val="ka-GE"/>
              </w:rPr>
            </w:pPr>
            <w:r w:rsidRPr="003D40D2">
              <w:rPr>
                <w:rFonts w:ascii="Sylfaen" w:hAnsi="Sylfaen"/>
                <w:sz w:val="18"/>
                <w:szCs w:val="18"/>
                <w:lang w:val="ka-GE"/>
              </w:rPr>
              <w:t>83</w:t>
            </w:r>
          </w:p>
        </w:tc>
        <w:tc>
          <w:tcPr>
            <w:tcW w:w="425" w:type="dxa"/>
          </w:tcPr>
          <w:p w:rsidR="0047735B" w:rsidRPr="003D40D2" w:rsidRDefault="000A76C8" w:rsidP="0047735B">
            <w:pPr>
              <w:rPr>
                <w:rFonts w:ascii="Sylfaen" w:hAnsi="Sylfaen"/>
                <w:sz w:val="18"/>
                <w:szCs w:val="18"/>
                <w:lang w:val="ka-GE"/>
              </w:rPr>
            </w:pPr>
            <w:r w:rsidRPr="003D40D2">
              <w:rPr>
                <w:rFonts w:ascii="Sylfaen" w:hAnsi="Sylfaen"/>
                <w:sz w:val="18"/>
                <w:szCs w:val="18"/>
                <w:lang w:val="ka-GE"/>
              </w:rPr>
              <w:t>28</w:t>
            </w:r>
          </w:p>
        </w:tc>
        <w:tc>
          <w:tcPr>
            <w:tcW w:w="567" w:type="dxa"/>
          </w:tcPr>
          <w:p w:rsidR="0047735B" w:rsidRPr="003D40D2" w:rsidRDefault="000A76C8" w:rsidP="00EA571C">
            <w:pPr>
              <w:jc w:val="right"/>
              <w:rPr>
                <w:rFonts w:ascii="Sylfaen" w:hAnsi="Sylfaen"/>
                <w:sz w:val="18"/>
                <w:szCs w:val="18"/>
                <w:lang w:val="ka-GE"/>
              </w:rPr>
            </w:pPr>
            <w:r w:rsidRPr="003D40D2">
              <w:rPr>
                <w:rFonts w:ascii="Sylfaen" w:hAnsi="Sylfaen"/>
                <w:sz w:val="18"/>
                <w:szCs w:val="18"/>
                <w:lang w:val="ka-GE"/>
              </w:rPr>
              <w:t>4</w:t>
            </w:r>
          </w:p>
        </w:tc>
        <w:tc>
          <w:tcPr>
            <w:tcW w:w="567" w:type="dxa"/>
          </w:tcPr>
          <w:p w:rsidR="0047735B" w:rsidRPr="003D40D2" w:rsidRDefault="000A76C8" w:rsidP="0047735B">
            <w:pPr>
              <w:rPr>
                <w:rFonts w:ascii="Sylfaen" w:hAnsi="Sylfaen"/>
                <w:sz w:val="18"/>
                <w:szCs w:val="18"/>
                <w:lang w:val="ka-GE"/>
              </w:rPr>
            </w:pPr>
            <w:r w:rsidRPr="003D40D2">
              <w:rPr>
                <w:rFonts w:ascii="Sylfaen" w:hAnsi="Sylfaen"/>
                <w:sz w:val="18"/>
                <w:szCs w:val="18"/>
                <w:lang w:val="ka-GE"/>
              </w:rPr>
              <w:t>3</w:t>
            </w:r>
          </w:p>
        </w:tc>
      </w:tr>
      <w:tr w:rsidR="0047735B" w:rsidRPr="003D40D2" w:rsidTr="00EA571C">
        <w:tc>
          <w:tcPr>
            <w:tcW w:w="1242" w:type="dxa"/>
            <w:vMerge/>
          </w:tcPr>
          <w:p w:rsidR="0047735B" w:rsidRPr="003D40D2" w:rsidRDefault="0047735B" w:rsidP="0047735B">
            <w:pPr>
              <w:spacing w:after="150"/>
              <w:jc w:val="center"/>
              <w:outlineLvl w:val="3"/>
              <w:rPr>
                <w:b/>
                <w:sz w:val="18"/>
                <w:szCs w:val="18"/>
                <w:lang w:val="ka-GE"/>
              </w:rPr>
            </w:pPr>
          </w:p>
        </w:tc>
        <w:tc>
          <w:tcPr>
            <w:tcW w:w="5954" w:type="dxa"/>
          </w:tcPr>
          <w:p w:rsidR="0047735B" w:rsidRPr="003D40D2" w:rsidRDefault="0047735B" w:rsidP="0047735B">
            <w:pPr>
              <w:rPr>
                <w:sz w:val="18"/>
                <w:szCs w:val="18"/>
                <w:lang w:val="en-US"/>
              </w:rPr>
            </w:pPr>
            <w:r w:rsidRPr="003D40D2">
              <w:rPr>
                <w:sz w:val="18"/>
                <w:szCs w:val="18"/>
                <w:lang w:val="en-US"/>
              </w:rPr>
              <w:t>Student-focused teaching is suggested by many pedagogical researchers as the most effective for student’s learning</w:t>
            </w:r>
            <w:r w:rsidR="000A76C8" w:rsidRPr="003D40D2">
              <w:rPr>
                <w:rFonts w:ascii="Sylfaen" w:hAnsi="Sylfaen"/>
                <w:sz w:val="18"/>
                <w:szCs w:val="18"/>
                <w:lang w:val="ka-GE"/>
              </w:rPr>
              <w:t xml:space="preserve"> </w:t>
            </w:r>
            <w:r w:rsidRPr="003D40D2">
              <w:rPr>
                <w:sz w:val="18"/>
                <w:szCs w:val="18"/>
                <w:lang w:val="en-US"/>
              </w:rPr>
              <w:t xml:space="preserve"> process</w:t>
            </w:r>
          </w:p>
        </w:tc>
        <w:tc>
          <w:tcPr>
            <w:tcW w:w="567" w:type="dxa"/>
          </w:tcPr>
          <w:p w:rsidR="0047735B" w:rsidRPr="003D40D2" w:rsidRDefault="000A76C8" w:rsidP="0047735B">
            <w:pPr>
              <w:rPr>
                <w:rFonts w:ascii="Sylfaen" w:hAnsi="Sylfaen"/>
                <w:sz w:val="18"/>
                <w:szCs w:val="18"/>
                <w:lang w:val="ka-GE"/>
              </w:rPr>
            </w:pPr>
            <w:r w:rsidRPr="003D40D2">
              <w:rPr>
                <w:rFonts w:ascii="Sylfaen" w:hAnsi="Sylfaen"/>
                <w:sz w:val="18"/>
                <w:szCs w:val="18"/>
                <w:lang w:val="ka-GE"/>
              </w:rPr>
              <w:t>78</w:t>
            </w:r>
          </w:p>
        </w:tc>
        <w:tc>
          <w:tcPr>
            <w:tcW w:w="425" w:type="dxa"/>
          </w:tcPr>
          <w:p w:rsidR="0047735B" w:rsidRPr="003D40D2" w:rsidRDefault="000A76C8" w:rsidP="0047735B">
            <w:pPr>
              <w:rPr>
                <w:rFonts w:ascii="Sylfaen" w:hAnsi="Sylfaen"/>
                <w:sz w:val="18"/>
                <w:szCs w:val="18"/>
                <w:lang w:val="ka-GE"/>
              </w:rPr>
            </w:pPr>
            <w:r w:rsidRPr="003D40D2">
              <w:rPr>
                <w:rFonts w:ascii="Sylfaen" w:hAnsi="Sylfaen"/>
                <w:sz w:val="18"/>
                <w:szCs w:val="18"/>
                <w:lang w:val="ka-GE"/>
              </w:rPr>
              <w:t>67</w:t>
            </w:r>
          </w:p>
        </w:tc>
        <w:tc>
          <w:tcPr>
            <w:tcW w:w="425" w:type="dxa"/>
          </w:tcPr>
          <w:p w:rsidR="0047735B" w:rsidRPr="003D40D2" w:rsidRDefault="000A76C8" w:rsidP="0047735B">
            <w:pPr>
              <w:rPr>
                <w:rFonts w:ascii="Sylfaen" w:hAnsi="Sylfaen"/>
                <w:sz w:val="18"/>
                <w:szCs w:val="18"/>
                <w:lang w:val="ka-GE"/>
              </w:rPr>
            </w:pPr>
            <w:r w:rsidRPr="003D40D2">
              <w:rPr>
                <w:rFonts w:ascii="Sylfaen" w:hAnsi="Sylfaen"/>
                <w:sz w:val="18"/>
                <w:szCs w:val="18"/>
                <w:lang w:val="ka-GE"/>
              </w:rPr>
              <w:t>37</w:t>
            </w:r>
          </w:p>
        </w:tc>
        <w:tc>
          <w:tcPr>
            <w:tcW w:w="567" w:type="dxa"/>
          </w:tcPr>
          <w:p w:rsidR="0047735B" w:rsidRPr="003D40D2" w:rsidRDefault="000A76C8" w:rsidP="00EA571C">
            <w:pPr>
              <w:jc w:val="right"/>
              <w:rPr>
                <w:rFonts w:ascii="Sylfaen" w:hAnsi="Sylfaen"/>
                <w:sz w:val="18"/>
                <w:szCs w:val="18"/>
                <w:lang w:val="ka-GE"/>
              </w:rPr>
            </w:pPr>
            <w:r w:rsidRPr="003D40D2">
              <w:rPr>
                <w:rFonts w:ascii="Sylfaen" w:hAnsi="Sylfaen"/>
                <w:sz w:val="18"/>
                <w:szCs w:val="18"/>
                <w:lang w:val="ka-GE"/>
              </w:rPr>
              <w:t>5</w:t>
            </w:r>
          </w:p>
        </w:tc>
        <w:tc>
          <w:tcPr>
            <w:tcW w:w="567" w:type="dxa"/>
          </w:tcPr>
          <w:p w:rsidR="0047735B" w:rsidRPr="003D40D2" w:rsidRDefault="000A76C8" w:rsidP="0047735B">
            <w:pPr>
              <w:rPr>
                <w:rFonts w:ascii="Sylfaen" w:hAnsi="Sylfaen"/>
                <w:sz w:val="18"/>
                <w:szCs w:val="18"/>
                <w:lang w:val="ka-GE"/>
              </w:rPr>
            </w:pPr>
            <w:r w:rsidRPr="003D40D2">
              <w:rPr>
                <w:rFonts w:ascii="Sylfaen" w:hAnsi="Sylfaen"/>
                <w:sz w:val="18"/>
                <w:szCs w:val="18"/>
                <w:lang w:val="ka-GE"/>
              </w:rPr>
              <w:t>0</w:t>
            </w:r>
          </w:p>
        </w:tc>
      </w:tr>
      <w:tr w:rsidR="0047735B" w:rsidRPr="003D40D2" w:rsidTr="00EA571C">
        <w:tc>
          <w:tcPr>
            <w:tcW w:w="1242" w:type="dxa"/>
            <w:vMerge/>
          </w:tcPr>
          <w:p w:rsidR="0047735B" w:rsidRPr="003D40D2" w:rsidRDefault="0047735B" w:rsidP="0047735B">
            <w:pPr>
              <w:spacing w:after="150"/>
              <w:jc w:val="center"/>
              <w:outlineLvl w:val="3"/>
              <w:rPr>
                <w:b/>
                <w:sz w:val="18"/>
                <w:szCs w:val="18"/>
                <w:lang w:val="ka-GE"/>
              </w:rPr>
            </w:pPr>
          </w:p>
        </w:tc>
        <w:tc>
          <w:tcPr>
            <w:tcW w:w="5954" w:type="dxa"/>
          </w:tcPr>
          <w:p w:rsidR="0047735B" w:rsidRPr="003D40D2" w:rsidRDefault="00AB0554" w:rsidP="00DB70F9">
            <w:pPr>
              <w:rPr>
                <w:sz w:val="18"/>
                <w:szCs w:val="18"/>
                <w:lang w:val="en-US"/>
              </w:rPr>
            </w:pPr>
            <w:r w:rsidRPr="003D40D2">
              <w:rPr>
                <w:sz w:val="18"/>
                <w:szCs w:val="18"/>
                <w:lang w:val="en-US"/>
              </w:rPr>
              <w:t>Learning outcome for learners may be provided through teaching, seminars, workshops, conferences and project-based work</w:t>
            </w:r>
          </w:p>
        </w:tc>
        <w:tc>
          <w:tcPr>
            <w:tcW w:w="567" w:type="dxa"/>
          </w:tcPr>
          <w:p w:rsidR="0047735B" w:rsidRPr="003D40D2" w:rsidRDefault="00AB0554" w:rsidP="00DB70F9">
            <w:pPr>
              <w:rPr>
                <w:rFonts w:ascii="Sylfaen" w:hAnsi="Sylfaen"/>
                <w:sz w:val="18"/>
                <w:szCs w:val="18"/>
                <w:lang w:val="ka-GE"/>
              </w:rPr>
            </w:pPr>
            <w:r w:rsidRPr="003D40D2">
              <w:rPr>
                <w:rFonts w:ascii="Sylfaen" w:hAnsi="Sylfaen"/>
                <w:sz w:val="18"/>
                <w:szCs w:val="18"/>
                <w:lang w:val="ka-GE"/>
              </w:rPr>
              <w:t>81</w:t>
            </w:r>
          </w:p>
        </w:tc>
        <w:tc>
          <w:tcPr>
            <w:tcW w:w="425" w:type="dxa"/>
          </w:tcPr>
          <w:p w:rsidR="0047735B" w:rsidRPr="003D40D2" w:rsidRDefault="00AB0554" w:rsidP="0047735B">
            <w:pPr>
              <w:rPr>
                <w:rFonts w:ascii="Sylfaen" w:hAnsi="Sylfaen"/>
                <w:sz w:val="18"/>
                <w:szCs w:val="18"/>
                <w:lang w:val="ka-GE"/>
              </w:rPr>
            </w:pPr>
            <w:r w:rsidRPr="003D40D2">
              <w:rPr>
                <w:rFonts w:ascii="Sylfaen" w:hAnsi="Sylfaen"/>
                <w:sz w:val="18"/>
                <w:szCs w:val="18"/>
                <w:lang w:val="ka-GE"/>
              </w:rPr>
              <w:t>78</w:t>
            </w:r>
          </w:p>
        </w:tc>
        <w:tc>
          <w:tcPr>
            <w:tcW w:w="425" w:type="dxa"/>
          </w:tcPr>
          <w:p w:rsidR="0047735B" w:rsidRPr="003D40D2" w:rsidRDefault="00AB0554" w:rsidP="0047735B">
            <w:pPr>
              <w:rPr>
                <w:rFonts w:ascii="Sylfaen" w:hAnsi="Sylfaen"/>
                <w:sz w:val="18"/>
                <w:szCs w:val="18"/>
                <w:lang w:val="ka-GE"/>
              </w:rPr>
            </w:pPr>
            <w:r w:rsidRPr="003D40D2">
              <w:rPr>
                <w:rFonts w:ascii="Sylfaen" w:hAnsi="Sylfaen"/>
                <w:sz w:val="18"/>
                <w:szCs w:val="18"/>
                <w:lang w:val="ka-GE"/>
              </w:rPr>
              <w:t>26</w:t>
            </w:r>
          </w:p>
        </w:tc>
        <w:tc>
          <w:tcPr>
            <w:tcW w:w="567" w:type="dxa"/>
          </w:tcPr>
          <w:p w:rsidR="0047735B" w:rsidRPr="003D40D2" w:rsidRDefault="00AB0554" w:rsidP="00EA571C">
            <w:pPr>
              <w:jc w:val="right"/>
              <w:rPr>
                <w:rFonts w:ascii="Sylfaen" w:hAnsi="Sylfaen"/>
                <w:sz w:val="18"/>
                <w:szCs w:val="18"/>
                <w:lang w:val="ka-GE"/>
              </w:rPr>
            </w:pPr>
            <w:r w:rsidRPr="003D40D2">
              <w:rPr>
                <w:rFonts w:ascii="Sylfaen" w:hAnsi="Sylfaen"/>
                <w:sz w:val="18"/>
                <w:szCs w:val="18"/>
                <w:lang w:val="ka-GE"/>
              </w:rPr>
              <w:t>2</w:t>
            </w:r>
          </w:p>
        </w:tc>
        <w:tc>
          <w:tcPr>
            <w:tcW w:w="567" w:type="dxa"/>
          </w:tcPr>
          <w:p w:rsidR="0047735B" w:rsidRPr="003D40D2" w:rsidRDefault="00AB0554" w:rsidP="0047735B">
            <w:pPr>
              <w:rPr>
                <w:rFonts w:ascii="Sylfaen" w:hAnsi="Sylfaen"/>
                <w:sz w:val="18"/>
                <w:szCs w:val="18"/>
                <w:lang w:val="ka-GE"/>
              </w:rPr>
            </w:pPr>
            <w:r w:rsidRPr="003D40D2">
              <w:rPr>
                <w:rFonts w:ascii="Sylfaen" w:hAnsi="Sylfaen"/>
                <w:sz w:val="18"/>
                <w:szCs w:val="18"/>
                <w:lang w:val="ka-GE"/>
              </w:rPr>
              <w:t>0</w:t>
            </w:r>
          </w:p>
        </w:tc>
      </w:tr>
      <w:tr w:rsidR="0047735B" w:rsidRPr="003D40D2" w:rsidTr="00EA571C">
        <w:tc>
          <w:tcPr>
            <w:tcW w:w="1242" w:type="dxa"/>
            <w:vMerge/>
          </w:tcPr>
          <w:p w:rsidR="0047735B" w:rsidRPr="003D40D2" w:rsidRDefault="0047735B" w:rsidP="0047735B">
            <w:pPr>
              <w:spacing w:after="150"/>
              <w:jc w:val="center"/>
              <w:outlineLvl w:val="3"/>
              <w:rPr>
                <w:b/>
                <w:sz w:val="18"/>
                <w:szCs w:val="18"/>
                <w:lang w:val="ka-GE"/>
              </w:rPr>
            </w:pPr>
          </w:p>
        </w:tc>
        <w:tc>
          <w:tcPr>
            <w:tcW w:w="5954" w:type="dxa"/>
          </w:tcPr>
          <w:p w:rsidR="0047735B" w:rsidRPr="003D40D2" w:rsidRDefault="0047735B" w:rsidP="00AB0554">
            <w:pPr>
              <w:rPr>
                <w:sz w:val="18"/>
                <w:szCs w:val="18"/>
                <w:lang w:val="en-US"/>
              </w:rPr>
            </w:pPr>
            <w:r w:rsidRPr="003D40D2">
              <w:rPr>
                <w:sz w:val="18"/>
                <w:szCs w:val="18"/>
                <w:lang w:val="en-US"/>
              </w:rPr>
              <w:t xml:space="preserve">The </w:t>
            </w:r>
            <w:r w:rsidR="00AB0554" w:rsidRPr="003D40D2">
              <w:rPr>
                <w:rFonts w:ascii="Sylfaen" w:hAnsi="Sylfaen"/>
                <w:sz w:val="18"/>
                <w:szCs w:val="18"/>
                <w:lang w:val="ka-GE"/>
              </w:rPr>
              <w:t>learning outcome</w:t>
            </w:r>
            <w:r w:rsidRPr="003D40D2">
              <w:rPr>
                <w:sz w:val="18"/>
                <w:szCs w:val="18"/>
                <w:lang w:val="en-US"/>
              </w:rPr>
              <w:t xml:space="preserve"> </w:t>
            </w:r>
            <w:r w:rsidR="00AB0554" w:rsidRPr="003D40D2">
              <w:rPr>
                <w:sz w:val="18"/>
                <w:szCs w:val="18"/>
                <w:lang w:val="en-US"/>
              </w:rPr>
              <w:t xml:space="preserve">is a link </w:t>
            </w:r>
            <w:r w:rsidR="00AB0554" w:rsidRPr="003D40D2">
              <w:rPr>
                <w:rFonts w:ascii="Sylfaen" w:hAnsi="Sylfaen"/>
                <w:sz w:val="18"/>
                <w:szCs w:val="18"/>
                <w:lang w:val="ka-GE"/>
              </w:rPr>
              <w:t xml:space="preserve"> </w:t>
            </w:r>
            <w:r w:rsidRPr="003D40D2">
              <w:rPr>
                <w:sz w:val="18"/>
                <w:szCs w:val="18"/>
                <w:lang w:val="en-US"/>
              </w:rPr>
              <w:t xml:space="preserve">with respect to research- teaching –learning </w:t>
            </w:r>
          </w:p>
        </w:tc>
        <w:tc>
          <w:tcPr>
            <w:tcW w:w="567" w:type="dxa"/>
          </w:tcPr>
          <w:p w:rsidR="0047735B" w:rsidRPr="003D40D2" w:rsidRDefault="00AB0554" w:rsidP="0047735B">
            <w:pPr>
              <w:rPr>
                <w:rFonts w:ascii="Sylfaen" w:hAnsi="Sylfaen"/>
                <w:sz w:val="18"/>
                <w:szCs w:val="18"/>
                <w:lang w:val="ka-GE"/>
              </w:rPr>
            </w:pPr>
            <w:r w:rsidRPr="003D40D2">
              <w:rPr>
                <w:rFonts w:ascii="Sylfaen" w:hAnsi="Sylfaen"/>
                <w:sz w:val="18"/>
                <w:szCs w:val="18"/>
                <w:lang w:val="ka-GE"/>
              </w:rPr>
              <w:t>69</w:t>
            </w:r>
          </w:p>
        </w:tc>
        <w:tc>
          <w:tcPr>
            <w:tcW w:w="425" w:type="dxa"/>
          </w:tcPr>
          <w:p w:rsidR="0047735B" w:rsidRPr="003D40D2" w:rsidRDefault="00AB0554" w:rsidP="0047735B">
            <w:pPr>
              <w:rPr>
                <w:rFonts w:ascii="Sylfaen" w:hAnsi="Sylfaen"/>
                <w:sz w:val="18"/>
                <w:szCs w:val="18"/>
                <w:lang w:val="ka-GE"/>
              </w:rPr>
            </w:pPr>
            <w:r w:rsidRPr="003D40D2">
              <w:rPr>
                <w:rFonts w:ascii="Sylfaen" w:hAnsi="Sylfaen"/>
                <w:sz w:val="18"/>
                <w:szCs w:val="18"/>
                <w:lang w:val="ka-GE"/>
              </w:rPr>
              <w:t>68</w:t>
            </w:r>
          </w:p>
        </w:tc>
        <w:tc>
          <w:tcPr>
            <w:tcW w:w="425" w:type="dxa"/>
          </w:tcPr>
          <w:p w:rsidR="0047735B" w:rsidRPr="003D40D2" w:rsidRDefault="00AB0554" w:rsidP="0047735B">
            <w:pPr>
              <w:rPr>
                <w:rFonts w:ascii="Sylfaen" w:hAnsi="Sylfaen"/>
                <w:sz w:val="18"/>
                <w:szCs w:val="18"/>
                <w:lang w:val="ka-GE"/>
              </w:rPr>
            </w:pPr>
            <w:r w:rsidRPr="003D40D2">
              <w:rPr>
                <w:rFonts w:ascii="Sylfaen" w:hAnsi="Sylfaen"/>
                <w:sz w:val="18"/>
                <w:szCs w:val="18"/>
                <w:lang w:val="ka-GE"/>
              </w:rPr>
              <w:t>46</w:t>
            </w:r>
          </w:p>
        </w:tc>
        <w:tc>
          <w:tcPr>
            <w:tcW w:w="567" w:type="dxa"/>
          </w:tcPr>
          <w:p w:rsidR="0047735B" w:rsidRPr="003D40D2" w:rsidRDefault="00AB0554" w:rsidP="00EA571C">
            <w:pPr>
              <w:jc w:val="right"/>
              <w:rPr>
                <w:rFonts w:ascii="Sylfaen" w:hAnsi="Sylfaen"/>
                <w:sz w:val="18"/>
                <w:szCs w:val="18"/>
                <w:lang w:val="ka-GE"/>
              </w:rPr>
            </w:pPr>
            <w:r w:rsidRPr="003D40D2">
              <w:rPr>
                <w:rFonts w:ascii="Sylfaen" w:hAnsi="Sylfaen"/>
                <w:sz w:val="18"/>
                <w:szCs w:val="18"/>
                <w:lang w:val="ka-GE"/>
              </w:rPr>
              <w:t>2</w:t>
            </w:r>
          </w:p>
        </w:tc>
        <w:tc>
          <w:tcPr>
            <w:tcW w:w="567" w:type="dxa"/>
          </w:tcPr>
          <w:p w:rsidR="0047735B" w:rsidRPr="003D40D2" w:rsidRDefault="00AB0554" w:rsidP="0047735B">
            <w:pPr>
              <w:rPr>
                <w:rFonts w:ascii="Sylfaen" w:hAnsi="Sylfaen"/>
                <w:sz w:val="18"/>
                <w:szCs w:val="18"/>
                <w:lang w:val="ka-GE"/>
              </w:rPr>
            </w:pPr>
            <w:r w:rsidRPr="003D40D2">
              <w:rPr>
                <w:rFonts w:ascii="Sylfaen" w:hAnsi="Sylfaen"/>
                <w:sz w:val="18"/>
                <w:szCs w:val="18"/>
                <w:lang w:val="ka-GE"/>
              </w:rPr>
              <w:t>2</w:t>
            </w:r>
          </w:p>
        </w:tc>
      </w:tr>
      <w:tr w:rsidR="0047735B" w:rsidRPr="003D40D2" w:rsidTr="00EA571C">
        <w:tc>
          <w:tcPr>
            <w:tcW w:w="1242" w:type="dxa"/>
            <w:vMerge/>
          </w:tcPr>
          <w:p w:rsidR="0047735B" w:rsidRPr="003D40D2" w:rsidRDefault="0047735B" w:rsidP="0047735B">
            <w:pPr>
              <w:spacing w:after="150"/>
              <w:jc w:val="center"/>
              <w:outlineLvl w:val="3"/>
              <w:rPr>
                <w:b/>
                <w:sz w:val="18"/>
                <w:szCs w:val="18"/>
                <w:lang w:val="ka-GE"/>
              </w:rPr>
            </w:pPr>
          </w:p>
        </w:tc>
        <w:tc>
          <w:tcPr>
            <w:tcW w:w="5954" w:type="dxa"/>
          </w:tcPr>
          <w:p w:rsidR="0047735B" w:rsidRPr="003D40D2" w:rsidRDefault="0047735B" w:rsidP="00EA571C">
            <w:pPr>
              <w:rPr>
                <w:sz w:val="18"/>
                <w:szCs w:val="18"/>
                <w:lang w:val="en-US"/>
              </w:rPr>
            </w:pPr>
            <w:r w:rsidRPr="003D40D2">
              <w:rPr>
                <w:sz w:val="18"/>
                <w:szCs w:val="18"/>
                <w:lang w:val="en-US"/>
              </w:rPr>
              <w:t xml:space="preserve">learning interact with teaching  and research </w:t>
            </w:r>
          </w:p>
        </w:tc>
        <w:tc>
          <w:tcPr>
            <w:tcW w:w="567" w:type="dxa"/>
          </w:tcPr>
          <w:p w:rsidR="0047735B" w:rsidRPr="003D40D2" w:rsidRDefault="00AB0554" w:rsidP="0047735B">
            <w:pPr>
              <w:rPr>
                <w:rFonts w:ascii="Sylfaen" w:hAnsi="Sylfaen"/>
                <w:sz w:val="18"/>
                <w:szCs w:val="18"/>
                <w:lang w:val="ka-GE"/>
              </w:rPr>
            </w:pPr>
            <w:r w:rsidRPr="003D40D2">
              <w:rPr>
                <w:rFonts w:ascii="Sylfaen" w:hAnsi="Sylfaen"/>
                <w:sz w:val="18"/>
                <w:szCs w:val="18"/>
                <w:lang w:val="ka-GE"/>
              </w:rPr>
              <w:t>77</w:t>
            </w:r>
          </w:p>
        </w:tc>
        <w:tc>
          <w:tcPr>
            <w:tcW w:w="425" w:type="dxa"/>
          </w:tcPr>
          <w:p w:rsidR="0047735B" w:rsidRPr="003D40D2" w:rsidRDefault="00AB0554" w:rsidP="0047735B">
            <w:pPr>
              <w:rPr>
                <w:rFonts w:ascii="Sylfaen" w:hAnsi="Sylfaen"/>
                <w:sz w:val="18"/>
                <w:szCs w:val="18"/>
                <w:lang w:val="ka-GE"/>
              </w:rPr>
            </w:pPr>
            <w:r w:rsidRPr="003D40D2">
              <w:rPr>
                <w:rFonts w:ascii="Sylfaen" w:hAnsi="Sylfaen"/>
                <w:sz w:val="18"/>
                <w:szCs w:val="18"/>
                <w:lang w:val="ka-GE"/>
              </w:rPr>
              <w:t>65</w:t>
            </w:r>
          </w:p>
        </w:tc>
        <w:tc>
          <w:tcPr>
            <w:tcW w:w="425" w:type="dxa"/>
          </w:tcPr>
          <w:p w:rsidR="0047735B" w:rsidRPr="003D40D2" w:rsidRDefault="00AB0554" w:rsidP="0047735B">
            <w:pPr>
              <w:rPr>
                <w:rFonts w:ascii="Sylfaen" w:hAnsi="Sylfaen"/>
                <w:sz w:val="18"/>
                <w:szCs w:val="18"/>
                <w:lang w:val="ka-GE"/>
              </w:rPr>
            </w:pPr>
            <w:r w:rsidRPr="003D40D2">
              <w:rPr>
                <w:rFonts w:ascii="Sylfaen" w:hAnsi="Sylfaen"/>
                <w:sz w:val="18"/>
                <w:szCs w:val="18"/>
                <w:lang w:val="ka-GE"/>
              </w:rPr>
              <w:t>45</w:t>
            </w:r>
          </w:p>
        </w:tc>
        <w:tc>
          <w:tcPr>
            <w:tcW w:w="567" w:type="dxa"/>
          </w:tcPr>
          <w:p w:rsidR="0047735B" w:rsidRPr="003D40D2" w:rsidRDefault="00AB0554" w:rsidP="00EA571C">
            <w:pPr>
              <w:jc w:val="right"/>
              <w:rPr>
                <w:rFonts w:ascii="Sylfaen" w:hAnsi="Sylfaen"/>
                <w:sz w:val="18"/>
                <w:szCs w:val="18"/>
                <w:lang w:val="ka-GE"/>
              </w:rPr>
            </w:pPr>
            <w:r w:rsidRPr="003D40D2">
              <w:rPr>
                <w:rFonts w:ascii="Sylfaen" w:hAnsi="Sylfaen"/>
                <w:sz w:val="18"/>
                <w:szCs w:val="18"/>
                <w:lang w:val="ka-GE"/>
              </w:rPr>
              <w:t>0</w:t>
            </w:r>
          </w:p>
        </w:tc>
        <w:tc>
          <w:tcPr>
            <w:tcW w:w="567" w:type="dxa"/>
          </w:tcPr>
          <w:p w:rsidR="0047735B" w:rsidRPr="003D40D2" w:rsidRDefault="00AB0554" w:rsidP="0047735B">
            <w:pPr>
              <w:rPr>
                <w:rFonts w:ascii="Sylfaen" w:hAnsi="Sylfaen"/>
                <w:sz w:val="18"/>
                <w:szCs w:val="18"/>
                <w:lang w:val="ka-GE"/>
              </w:rPr>
            </w:pPr>
            <w:r w:rsidRPr="003D40D2">
              <w:rPr>
                <w:rFonts w:ascii="Sylfaen" w:hAnsi="Sylfaen"/>
                <w:sz w:val="18"/>
                <w:szCs w:val="18"/>
                <w:lang w:val="ka-GE"/>
              </w:rPr>
              <w:t>0</w:t>
            </w:r>
          </w:p>
        </w:tc>
      </w:tr>
      <w:tr w:rsidR="0047735B" w:rsidRPr="003D40D2" w:rsidTr="00EA571C">
        <w:tc>
          <w:tcPr>
            <w:tcW w:w="1242" w:type="dxa"/>
            <w:vMerge/>
          </w:tcPr>
          <w:p w:rsidR="0047735B" w:rsidRPr="003D40D2" w:rsidRDefault="0047735B" w:rsidP="0047735B">
            <w:pPr>
              <w:spacing w:after="150"/>
              <w:jc w:val="center"/>
              <w:outlineLvl w:val="3"/>
              <w:rPr>
                <w:b/>
                <w:sz w:val="18"/>
                <w:szCs w:val="18"/>
                <w:lang w:val="ka-GE"/>
              </w:rPr>
            </w:pPr>
          </w:p>
        </w:tc>
        <w:tc>
          <w:tcPr>
            <w:tcW w:w="5954" w:type="dxa"/>
          </w:tcPr>
          <w:p w:rsidR="0047735B" w:rsidRPr="003D40D2" w:rsidRDefault="0047735B" w:rsidP="00EA571C">
            <w:pPr>
              <w:autoSpaceDE w:val="0"/>
              <w:autoSpaceDN w:val="0"/>
              <w:adjustRightInd w:val="0"/>
              <w:rPr>
                <w:sz w:val="18"/>
                <w:szCs w:val="18"/>
                <w:lang w:val="en-US"/>
              </w:rPr>
            </w:pPr>
            <w:r w:rsidRPr="003D40D2">
              <w:rPr>
                <w:sz w:val="18"/>
                <w:szCs w:val="18"/>
                <w:lang w:val="en-US"/>
              </w:rPr>
              <w:t>Research improve quality of university teaching and learning</w:t>
            </w:r>
          </w:p>
        </w:tc>
        <w:tc>
          <w:tcPr>
            <w:tcW w:w="567" w:type="dxa"/>
          </w:tcPr>
          <w:p w:rsidR="0047735B" w:rsidRPr="003D40D2" w:rsidRDefault="00CD7167" w:rsidP="00DB70F9">
            <w:pPr>
              <w:rPr>
                <w:rFonts w:ascii="Sylfaen" w:hAnsi="Sylfaen"/>
                <w:sz w:val="18"/>
                <w:szCs w:val="18"/>
                <w:lang w:val="ka-GE"/>
              </w:rPr>
            </w:pPr>
            <w:r w:rsidRPr="003D40D2">
              <w:rPr>
                <w:rFonts w:ascii="Sylfaen" w:hAnsi="Sylfaen"/>
                <w:sz w:val="18"/>
                <w:szCs w:val="18"/>
                <w:lang w:val="ka-GE"/>
              </w:rPr>
              <w:t>57</w:t>
            </w:r>
          </w:p>
        </w:tc>
        <w:tc>
          <w:tcPr>
            <w:tcW w:w="425" w:type="dxa"/>
          </w:tcPr>
          <w:p w:rsidR="0047735B" w:rsidRPr="003D40D2" w:rsidRDefault="00CD7167" w:rsidP="0047735B">
            <w:pPr>
              <w:rPr>
                <w:rFonts w:ascii="Sylfaen" w:hAnsi="Sylfaen"/>
                <w:sz w:val="18"/>
                <w:szCs w:val="18"/>
                <w:lang w:val="ka-GE"/>
              </w:rPr>
            </w:pPr>
            <w:r w:rsidRPr="003D40D2">
              <w:rPr>
                <w:rFonts w:ascii="Sylfaen" w:hAnsi="Sylfaen"/>
                <w:sz w:val="18"/>
                <w:szCs w:val="18"/>
                <w:lang w:val="ka-GE"/>
              </w:rPr>
              <w:t>81</w:t>
            </w:r>
          </w:p>
        </w:tc>
        <w:tc>
          <w:tcPr>
            <w:tcW w:w="425" w:type="dxa"/>
          </w:tcPr>
          <w:p w:rsidR="0047735B" w:rsidRPr="003D40D2" w:rsidRDefault="00CD7167" w:rsidP="0047735B">
            <w:pPr>
              <w:rPr>
                <w:rFonts w:ascii="Sylfaen" w:hAnsi="Sylfaen"/>
                <w:sz w:val="18"/>
                <w:szCs w:val="18"/>
                <w:lang w:val="ka-GE"/>
              </w:rPr>
            </w:pPr>
            <w:r w:rsidRPr="003D40D2">
              <w:rPr>
                <w:rFonts w:ascii="Sylfaen" w:hAnsi="Sylfaen"/>
                <w:sz w:val="18"/>
                <w:szCs w:val="18"/>
                <w:lang w:val="ka-GE"/>
              </w:rPr>
              <w:t>46</w:t>
            </w:r>
          </w:p>
        </w:tc>
        <w:tc>
          <w:tcPr>
            <w:tcW w:w="567" w:type="dxa"/>
          </w:tcPr>
          <w:p w:rsidR="0047735B" w:rsidRPr="003D40D2" w:rsidRDefault="00CD7167" w:rsidP="00EA571C">
            <w:pPr>
              <w:jc w:val="right"/>
              <w:rPr>
                <w:rFonts w:ascii="Sylfaen" w:hAnsi="Sylfaen"/>
                <w:sz w:val="18"/>
                <w:szCs w:val="18"/>
                <w:lang w:val="ka-GE"/>
              </w:rPr>
            </w:pPr>
            <w:r w:rsidRPr="003D40D2">
              <w:rPr>
                <w:rFonts w:ascii="Sylfaen" w:hAnsi="Sylfaen"/>
                <w:sz w:val="18"/>
                <w:szCs w:val="18"/>
                <w:lang w:val="ka-GE"/>
              </w:rPr>
              <w:t>2</w:t>
            </w:r>
          </w:p>
        </w:tc>
        <w:tc>
          <w:tcPr>
            <w:tcW w:w="567" w:type="dxa"/>
          </w:tcPr>
          <w:p w:rsidR="0047735B" w:rsidRPr="003D40D2" w:rsidRDefault="00CD7167" w:rsidP="0047735B">
            <w:pPr>
              <w:rPr>
                <w:rFonts w:ascii="Sylfaen" w:hAnsi="Sylfaen"/>
                <w:sz w:val="18"/>
                <w:szCs w:val="18"/>
                <w:lang w:val="ka-GE"/>
              </w:rPr>
            </w:pPr>
            <w:r w:rsidRPr="003D40D2">
              <w:rPr>
                <w:rFonts w:ascii="Sylfaen" w:hAnsi="Sylfaen"/>
                <w:sz w:val="18"/>
                <w:szCs w:val="18"/>
                <w:lang w:val="ka-GE"/>
              </w:rPr>
              <w:t>1</w:t>
            </w:r>
          </w:p>
        </w:tc>
      </w:tr>
    </w:tbl>
    <w:p w:rsidR="00863691" w:rsidRPr="003D40D2" w:rsidRDefault="00863691" w:rsidP="00283320">
      <w:pPr>
        <w:spacing w:after="150" w:line="360" w:lineRule="auto"/>
        <w:jc w:val="center"/>
        <w:outlineLvl w:val="3"/>
        <w:rPr>
          <w:b/>
          <w:bCs/>
          <w:sz w:val="18"/>
          <w:szCs w:val="18"/>
          <w:lang w:val="en-US"/>
        </w:rPr>
      </w:pPr>
    </w:p>
    <w:p w:rsidR="00283320" w:rsidRPr="003D40D2" w:rsidRDefault="00283320" w:rsidP="00283320">
      <w:pPr>
        <w:spacing w:after="150" w:line="360" w:lineRule="auto"/>
        <w:jc w:val="center"/>
        <w:outlineLvl w:val="3"/>
        <w:rPr>
          <w:bCs/>
          <w:sz w:val="20"/>
          <w:szCs w:val="20"/>
          <w:lang w:val="ka-GE"/>
        </w:rPr>
      </w:pPr>
      <w:proofErr w:type="gramStart"/>
      <w:r w:rsidRPr="003D40D2">
        <w:rPr>
          <w:bCs/>
          <w:sz w:val="20"/>
          <w:szCs w:val="20"/>
          <w:lang w:val="en-US"/>
        </w:rPr>
        <w:t xml:space="preserve">Table </w:t>
      </w:r>
      <w:r w:rsidR="00A52333" w:rsidRPr="003D40D2">
        <w:rPr>
          <w:rFonts w:ascii="Sylfaen" w:hAnsi="Sylfaen"/>
          <w:bCs/>
          <w:sz w:val="20"/>
          <w:szCs w:val="20"/>
          <w:lang w:val="ka-GE"/>
        </w:rPr>
        <w:t>7</w:t>
      </w:r>
      <w:r w:rsidRPr="003D40D2">
        <w:rPr>
          <w:sz w:val="20"/>
          <w:szCs w:val="20"/>
          <w:lang w:val="en-US"/>
        </w:rPr>
        <w:t>.</w:t>
      </w:r>
      <w:proofErr w:type="gramEnd"/>
      <w:r w:rsidRPr="003D40D2">
        <w:rPr>
          <w:sz w:val="20"/>
          <w:szCs w:val="20"/>
          <w:lang w:val="en-US"/>
        </w:rPr>
        <w:t xml:space="preserve"> </w:t>
      </w:r>
      <w:r w:rsidRPr="003D40D2">
        <w:rPr>
          <w:bCs/>
          <w:sz w:val="20"/>
          <w:szCs w:val="20"/>
          <w:lang w:val="en-US"/>
        </w:rPr>
        <w:t xml:space="preserve">Academics and students according to </w:t>
      </w:r>
      <w:r w:rsidRPr="003D40D2">
        <w:rPr>
          <w:bCs/>
          <w:sz w:val="20"/>
          <w:szCs w:val="20"/>
          <w:lang w:val="ka-GE"/>
        </w:rPr>
        <w:t xml:space="preserve">learning </w:t>
      </w:r>
      <w:proofErr w:type="gramStart"/>
      <w:r w:rsidRPr="003D40D2">
        <w:rPr>
          <w:bCs/>
          <w:sz w:val="20"/>
          <w:szCs w:val="20"/>
          <w:lang w:val="ka-GE"/>
        </w:rPr>
        <w:t xml:space="preserve">outcome </w:t>
      </w:r>
      <w:r w:rsidRPr="003D40D2">
        <w:rPr>
          <w:bCs/>
          <w:sz w:val="20"/>
          <w:szCs w:val="20"/>
          <w:lang w:val="en-US"/>
        </w:rPr>
        <w:t xml:space="preserve"> through</w:t>
      </w:r>
      <w:proofErr w:type="gramEnd"/>
      <w:r w:rsidRPr="003D40D2">
        <w:rPr>
          <w:bCs/>
          <w:sz w:val="20"/>
          <w:szCs w:val="20"/>
          <w:lang w:val="en-US"/>
        </w:rPr>
        <w:t xml:space="preserve"> </w:t>
      </w:r>
      <w:r w:rsidR="00ED15A1" w:rsidRPr="003D40D2">
        <w:rPr>
          <w:sz w:val="20"/>
          <w:szCs w:val="20"/>
          <w:lang w:val="ka-GE"/>
        </w:rPr>
        <w:t>learning</w:t>
      </w:r>
      <w:r w:rsidRPr="003D40D2">
        <w:rPr>
          <w:sz w:val="20"/>
          <w:szCs w:val="20"/>
          <w:lang w:val="ka-GE"/>
        </w:rPr>
        <w:t xml:space="preserve"> process </w:t>
      </w:r>
      <w:r w:rsidRPr="003D40D2">
        <w:rPr>
          <w:bCs/>
          <w:sz w:val="20"/>
          <w:szCs w:val="20"/>
          <w:lang w:val="ka-GE"/>
        </w:rPr>
        <w:t>a</w:t>
      </w:r>
      <w:proofErr w:type="spellStart"/>
      <w:r w:rsidRPr="003D40D2">
        <w:rPr>
          <w:bCs/>
          <w:sz w:val="20"/>
          <w:szCs w:val="20"/>
          <w:lang w:val="en-US"/>
        </w:rPr>
        <w:t>nalysis</w:t>
      </w:r>
      <w:proofErr w:type="spellEnd"/>
      <w:r w:rsidRPr="003D40D2">
        <w:rPr>
          <w:bCs/>
          <w:sz w:val="20"/>
          <w:szCs w:val="20"/>
          <w:lang w:val="en-US"/>
        </w:rPr>
        <w:t xml:space="preserve"> </w:t>
      </w:r>
      <w:r w:rsidRPr="003D40D2">
        <w:rPr>
          <w:bCs/>
          <w:sz w:val="20"/>
          <w:szCs w:val="20"/>
          <w:lang w:val="ka-GE"/>
        </w:rPr>
        <w:t>by</w:t>
      </w:r>
      <w:r w:rsidRPr="003D40D2">
        <w:rPr>
          <w:bCs/>
          <w:sz w:val="20"/>
          <w:szCs w:val="20"/>
          <w:lang w:val="en-US"/>
        </w:rPr>
        <w:t xml:space="preserve"> </w:t>
      </w:r>
      <w:r w:rsidRPr="003D40D2">
        <w:rPr>
          <w:bCs/>
          <w:sz w:val="20"/>
          <w:szCs w:val="20"/>
          <w:lang w:val="ka-GE"/>
        </w:rPr>
        <w:t xml:space="preserve">learning </w:t>
      </w:r>
      <w:r w:rsidRPr="003D40D2">
        <w:rPr>
          <w:bCs/>
          <w:sz w:val="20"/>
          <w:szCs w:val="20"/>
          <w:lang w:val="en-US"/>
        </w:rPr>
        <w:t>indicators (N=</w:t>
      </w:r>
      <w:r w:rsidR="000A76C8" w:rsidRPr="003D40D2">
        <w:rPr>
          <w:rFonts w:ascii="Sylfaen" w:hAnsi="Sylfaen"/>
          <w:bCs/>
          <w:sz w:val="20"/>
          <w:szCs w:val="20"/>
          <w:lang w:val="ka-GE"/>
        </w:rPr>
        <w:t>187</w:t>
      </w:r>
      <w:r w:rsidRPr="003D40D2">
        <w:rPr>
          <w:bCs/>
          <w:sz w:val="20"/>
          <w:szCs w:val="20"/>
          <w:lang w:val="en-US"/>
        </w:rPr>
        <w:t>)</w:t>
      </w:r>
    </w:p>
    <w:tbl>
      <w:tblPr>
        <w:tblStyle w:val="TableGrid"/>
        <w:tblW w:w="0" w:type="auto"/>
        <w:tblLayout w:type="fixed"/>
        <w:tblLook w:val="04A0"/>
      </w:tblPr>
      <w:tblGrid>
        <w:gridCol w:w="1384"/>
        <w:gridCol w:w="5670"/>
        <w:gridCol w:w="567"/>
        <w:gridCol w:w="567"/>
        <w:gridCol w:w="567"/>
        <w:gridCol w:w="567"/>
        <w:gridCol w:w="567"/>
      </w:tblGrid>
      <w:tr w:rsidR="00283320" w:rsidRPr="003D40D2" w:rsidTr="00863691">
        <w:trPr>
          <w:trHeight w:val="351"/>
        </w:trPr>
        <w:tc>
          <w:tcPr>
            <w:tcW w:w="1384" w:type="dxa"/>
            <w:vMerge w:val="restart"/>
          </w:tcPr>
          <w:p w:rsidR="00283320" w:rsidRPr="003D40D2" w:rsidRDefault="00863691" w:rsidP="0047735B">
            <w:pPr>
              <w:pStyle w:val="Default"/>
              <w:jc w:val="center"/>
              <w:rPr>
                <w:rFonts w:ascii="Times New Roman" w:hAnsi="Times New Roman" w:cs="Times New Roman"/>
                <w:color w:val="auto"/>
                <w:sz w:val="18"/>
                <w:szCs w:val="18"/>
                <w:lang w:val="en-US"/>
              </w:rPr>
            </w:pPr>
            <w:r w:rsidRPr="003D40D2">
              <w:rPr>
                <w:rFonts w:ascii="Times New Roman" w:hAnsi="Times New Roman" w:cs="Times New Roman"/>
                <w:color w:val="auto"/>
                <w:sz w:val="18"/>
                <w:szCs w:val="18"/>
                <w:lang w:val="en-US"/>
              </w:rPr>
              <w:t>Variable</w:t>
            </w:r>
          </w:p>
        </w:tc>
        <w:tc>
          <w:tcPr>
            <w:tcW w:w="5670" w:type="dxa"/>
            <w:vMerge w:val="restart"/>
          </w:tcPr>
          <w:p w:rsidR="00283320" w:rsidRPr="003D40D2" w:rsidRDefault="00863691" w:rsidP="0047735B">
            <w:pPr>
              <w:spacing w:after="150"/>
              <w:jc w:val="center"/>
              <w:outlineLvl w:val="3"/>
              <w:rPr>
                <w:sz w:val="18"/>
                <w:szCs w:val="18"/>
                <w:lang w:val="en-US"/>
              </w:rPr>
            </w:pPr>
            <w:r w:rsidRPr="003D40D2">
              <w:rPr>
                <w:sz w:val="18"/>
                <w:szCs w:val="18"/>
                <w:lang w:val="en-US"/>
              </w:rPr>
              <w:t>Indicators</w:t>
            </w:r>
          </w:p>
        </w:tc>
        <w:tc>
          <w:tcPr>
            <w:tcW w:w="2835" w:type="dxa"/>
            <w:gridSpan w:val="5"/>
          </w:tcPr>
          <w:p w:rsidR="00283320" w:rsidRPr="003D40D2" w:rsidRDefault="00283320" w:rsidP="0047735B">
            <w:pPr>
              <w:pStyle w:val="Default"/>
              <w:jc w:val="center"/>
              <w:rPr>
                <w:rFonts w:ascii="Times New Roman" w:hAnsi="Times New Roman" w:cs="Times New Roman"/>
                <w:b/>
                <w:color w:val="auto"/>
                <w:sz w:val="18"/>
                <w:szCs w:val="18"/>
                <w:lang w:val="ka-GE"/>
              </w:rPr>
            </w:pPr>
            <w:r w:rsidRPr="003D40D2">
              <w:rPr>
                <w:rFonts w:ascii="Times New Roman" w:hAnsi="Times New Roman" w:cs="Times New Roman"/>
                <w:color w:val="auto"/>
                <w:sz w:val="18"/>
                <w:szCs w:val="18"/>
              </w:rPr>
              <w:t>Frequency</w:t>
            </w:r>
            <w:r w:rsidRPr="003D40D2">
              <w:rPr>
                <w:rFonts w:ascii="Times New Roman" w:hAnsi="Times New Roman" w:cs="Times New Roman"/>
                <w:color w:val="auto"/>
                <w:sz w:val="18"/>
                <w:szCs w:val="18"/>
                <w:lang w:val="ka-GE"/>
              </w:rPr>
              <w:t>,</w:t>
            </w:r>
            <w:r w:rsidRPr="003D40D2">
              <w:rPr>
                <w:rFonts w:ascii="Times New Roman" w:hAnsi="Times New Roman" w:cs="Times New Roman"/>
                <w:color w:val="auto"/>
                <w:sz w:val="18"/>
                <w:szCs w:val="18"/>
              </w:rPr>
              <w:t xml:space="preserve">% </w:t>
            </w:r>
          </w:p>
        </w:tc>
      </w:tr>
      <w:tr w:rsidR="00283320" w:rsidRPr="003D40D2" w:rsidTr="00E03E74">
        <w:trPr>
          <w:trHeight w:val="357"/>
        </w:trPr>
        <w:tc>
          <w:tcPr>
            <w:tcW w:w="1384" w:type="dxa"/>
            <w:vMerge/>
          </w:tcPr>
          <w:p w:rsidR="00283320" w:rsidRPr="003D40D2" w:rsidRDefault="00283320" w:rsidP="0047735B">
            <w:pPr>
              <w:spacing w:after="150"/>
              <w:jc w:val="center"/>
              <w:outlineLvl w:val="3"/>
              <w:rPr>
                <w:b/>
                <w:sz w:val="18"/>
                <w:szCs w:val="18"/>
                <w:lang w:val="ka-GE"/>
              </w:rPr>
            </w:pPr>
          </w:p>
        </w:tc>
        <w:tc>
          <w:tcPr>
            <w:tcW w:w="5670" w:type="dxa"/>
            <w:vMerge/>
          </w:tcPr>
          <w:p w:rsidR="00283320" w:rsidRPr="003D40D2" w:rsidRDefault="00283320" w:rsidP="0047735B">
            <w:pPr>
              <w:spacing w:after="150"/>
              <w:jc w:val="center"/>
              <w:outlineLvl w:val="3"/>
              <w:rPr>
                <w:b/>
                <w:sz w:val="18"/>
                <w:szCs w:val="18"/>
                <w:lang w:val="ka-GE"/>
              </w:rPr>
            </w:pPr>
          </w:p>
        </w:tc>
        <w:tc>
          <w:tcPr>
            <w:tcW w:w="567" w:type="dxa"/>
          </w:tcPr>
          <w:p w:rsidR="00283320" w:rsidRPr="003D40D2" w:rsidRDefault="00283320" w:rsidP="0047735B">
            <w:pPr>
              <w:spacing w:after="150"/>
              <w:jc w:val="center"/>
              <w:outlineLvl w:val="3"/>
              <w:rPr>
                <w:b/>
                <w:sz w:val="18"/>
                <w:szCs w:val="18"/>
                <w:lang w:val="ka-GE"/>
              </w:rPr>
            </w:pPr>
            <w:r w:rsidRPr="003D40D2">
              <w:rPr>
                <w:rFonts w:eastAsiaTheme="minorHAnsi"/>
                <w:sz w:val="18"/>
                <w:szCs w:val="18"/>
                <w:lang w:val="en-US" w:eastAsia="en-US"/>
              </w:rPr>
              <w:t>SA</w:t>
            </w:r>
          </w:p>
        </w:tc>
        <w:tc>
          <w:tcPr>
            <w:tcW w:w="567" w:type="dxa"/>
          </w:tcPr>
          <w:p w:rsidR="00283320" w:rsidRPr="003D40D2" w:rsidRDefault="00283320" w:rsidP="0047735B">
            <w:pPr>
              <w:spacing w:after="150"/>
              <w:jc w:val="center"/>
              <w:outlineLvl w:val="3"/>
              <w:rPr>
                <w:b/>
                <w:sz w:val="18"/>
                <w:szCs w:val="18"/>
                <w:lang w:val="ka-GE"/>
              </w:rPr>
            </w:pPr>
            <w:r w:rsidRPr="003D40D2">
              <w:rPr>
                <w:rFonts w:eastAsiaTheme="minorHAnsi"/>
                <w:sz w:val="18"/>
                <w:szCs w:val="18"/>
                <w:lang w:val="en-US" w:eastAsia="en-US"/>
              </w:rPr>
              <w:t>A</w:t>
            </w:r>
          </w:p>
        </w:tc>
        <w:tc>
          <w:tcPr>
            <w:tcW w:w="567" w:type="dxa"/>
          </w:tcPr>
          <w:p w:rsidR="00283320" w:rsidRPr="003D40D2" w:rsidRDefault="00283320" w:rsidP="0047735B">
            <w:pPr>
              <w:spacing w:after="150"/>
              <w:jc w:val="center"/>
              <w:outlineLvl w:val="3"/>
              <w:rPr>
                <w:b/>
                <w:sz w:val="18"/>
                <w:szCs w:val="18"/>
                <w:lang w:val="ka-GE"/>
              </w:rPr>
            </w:pPr>
            <w:r w:rsidRPr="003D40D2">
              <w:rPr>
                <w:rFonts w:eastAsiaTheme="minorHAnsi"/>
                <w:sz w:val="18"/>
                <w:szCs w:val="18"/>
                <w:lang w:val="en-US" w:eastAsia="en-US"/>
              </w:rPr>
              <w:t>N</w:t>
            </w:r>
          </w:p>
        </w:tc>
        <w:tc>
          <w:tcPr>
            <w:tcW w:w="567" w:type="dxa"/>
          </w:tcPr>
          <w:p w:rsidR="00283320" w:rsidRPr="003D40D2" w:rsidRDefault="00283320" w:rsidP="0047735B">
            <w:pPr>
              <w:spacing w:after="150"/>
              <w:jc w:val="center"/>
              <w:outlineLvl w:val="3"/>
              <w:rPr>
                <w:b/>
                <w:sz w:val="18"/>
                <w:szCs w:val="18"/>
                <w:lang w:val="ka-GE"/>
              </w:rPr>
            </w:pPr>
            <w:r w:rsidRPr="003D40D2">
              <w:rPr>
                <w:rFonts w:eastAsiaTheme="minorHAnsi"/>
                <w:sz w:val="18"/>
                <w:szCs w:val="18"/>
                <w:lang w:val="en-US" w:eastAsia="en-US"/>
              </w:rPr>
              <w:t>DA</w:t>
            </w:r>
          </w:p>
        </w:tc>
        <w:tc>
          <w:tcPr>
            <w:tcW w:w="567" w:type="dxa"/>
          </w:tcPr>
          <w:p w:rsidR="00283320" w:rsidRPr="003D40D2" w:rsidRDefault="00283320" w:rsidP="0047735B">
            <w:pPr>
              <w:spacing w:after="150"/>
              <w:jc w:val="center"/>
              <w:outlineLvl w:val="3"/>
              <w:rPr>
                <w:b/>
                <w:sz w:val="18"/>
                <w:szCs w:val="18"/>
                <w:lang w:val="ka-GE"/>
              </w:rPr>
            </w:pPr>
            <w:r w:rsidRPr="003D40D2">
              <w:rPr>
                <w:rFonts w:eastAsiaTheme="minorHAnsi"/>
                <w:sz w:val="18"/>
                <w:szCs w:val="18"/>
                <w:lang w:val="en-US" w:eastAsia="en-US"/>
              </w:rPr>
              <w:t>SD</w:t>
            </w:r>
          </w:p>
        </w:tc>
      </w:tr>
      <w:tr w:rsidR="00E03E74" w:rsidRPr="003D40D2" w:rsidTr="00E03E74">
        <w:tc>
          <w:tcPr>
            <w:tcW w:w="1384" w:type="dxa"/>
            <w:vMerge w:val="restart"/>
            <w:textDirection w:val="btLr"/>
          </w:tcPr>
          <w:p w:rsidR="00E03E74" w:rsidRPr="003D40D2" w:rsidRDefault="00E03E74" w:rsidP="0047735B">
            <w:pPr>
              <w:spacing w:after="150"/>
              <w:ind w:left="113" w:right="113"/>
              <w:jc w:val="center"/>
              <w:outlineLvl w:val="3"/>
              <w:rPr>
                <w:b/>
                <w:sz w:val="18"/>
                <w:szCs w:val="18"/>
                <w:lang w:val="en-US"/>
              </w:rPr>
            </w:pPr>
            <w:r w:rsidRPr="003D40D2">
              <w:rPr>
                <w:b/>
                <w:sz w:val="18"/>
                <w:szCs w:val="18"/>
                <w:lang w:val="en-US"/>
              </w:rPr>
              <w:t>RESEARCH</w:t>
            </w:r>
          </w:p>
          <w:p w:rsidR="00E03E74" w:rsidRPr="003D40D2" w:rsidRDefault="00E03E74" w:rsidP="0047735B">
            <w:pPr>
              <w:spacing w:after="150"/>
              <w:ind w:left="113" w:right="113"/>
              <w:jc w:val="center"/>
              <w:outlineLvl w:val="3"/>
              <w:rPr>
                <w:b/>
                <w:sz w:val="18"/>
                <w:szCs w:val="18"/>
                <w:lang w:val="ka-GE"/>
              </w:rPr>
            </w:pPr>
            <w:r w:rsidRPr="003D40D2">
              <w:rPr>
                <w:b/>
                <w:sz w:val="18"/>
                <w:szCs w:val="18"/>
                <w:lang w:val="ka-GE"/>
              </w:rPr>
              <w:t xml:space="preserve">Towards Learning </w:t>
            </w:r>
          </w:p>
          <w:p w:rsidR="00E03E74" w:rsidRPr="003D40D2" w:rsidRDefault="00E03E74" w:rsidP="0047735B">
            <w:pPr>
              <w:spacing w:after="150"/>
              <w:ind w:left="113" w:right="113"/>
              <w:jc w:val="center"/>
              <w:outlineLvl w:val="3"/>
              <w:rPr>
                <w:b/>
                <w:sz w:val="18"/>
                <w:szCs w:val="18"/>
                <w:lang w:val="ka-GE"/>
              </w:rPr>
            </w:pPr>
            <w:r w:rsidRPr="003D40D2">
              <w:rPr>
                <w:b/>
                <w:sz w:val="18"/>
                <w:szCs w:val="18"/>
                <w:lang w:val="ka-GE"/>
              </w:rPr>
              <w:t>outcome</w:t>
            </w:r>
          </w:p>
        </w:tc>
        <w:tc>
          <w:tcPr>
            <w:tcW w:w="5670" w:type="dxa"/>
          </w:tcPr>
          <w:p w:rsidR="00E03E74" w:rsidRPr="003D40D2" w:rsidRDefault="00E03E74" w:rsidP="00E03E74">
            <w:pPr>
              <w:rPr>
                <w:sz w:val="20"/>
                <w:szCs w:val="20"/>
                <w:lang w:val="en-US"/>
              </w:rPr>
            </w:pPr>
            <w:r w:rsidRPr="003D40D2">
              <w:rPr>
                <w:sz w:val="20"/>
                <w:szCs w:val="20"/>
                <w:lang w:val="en-US"/>
              </w:rPr>
              <w:t xml:space="preserve">Research into teaching is an effective strategy for learning outcome </w:t>
            </w:r>
          </w:p>
        </w:tc>
        <w:tc>
          <w:tcPr>
            <w:tcW w:w="567" w:type="dxa"/>
          </w:tcPr>
          <w:p w:rsidR="00E03E74" w:rsidRPr="003D40D2" w:rsidRDefault="00863691" w:rsidP="0047735B">
            <w:pPr>
              <w:rPr>
                <w:sz w:val="20"/>
                <w:szCs w:val="20"/>
                <w:lang w:val="en-US"/>
              </w:rPr>
            </w:pPr>
            <w:r w:rsidRPr="003D40D2">
              <w:rPr>
                <w:sz w:val="20"/>
                <w:szCs w:val="20"/>
                <w:lang w:val="en-US"/>
              </w:rPr>
              <w:t>67</w:t>
            </w:r>
          </w:p>
        </w:tc>
        <w:tc>
          <w:tcPr>
            <w:tcW w:w="567" w:type="dxa"/>
          </w:tcPr>
          <w:p w:rsidR="00E03E74" w:rsidRPr="003D40D2" w:rsidRDefault="00A87EEA" w:rsidP="0047735B">
            <w:pPr>
              <w:rPr>
                <w:sz w:val="20"/>
                <w:szCs w:val="20"/>
                <w:lang w:val="en-US"/>
              </w:rPr>
            </w:pPr>
            <w:r w:rsidRPr="003D40D2">
              <w:rPr>
                <w:rFonts w:ascii="Sylfaen" w:hAnsi="Sylfaen"/>
                <w:sz w:val="20"/>
                <w:szCs w:val="20"/>
                <w:lang w:val="ka-GE"/>
              </w:rPr>
              <w:t>6</w:t>
            </w:r>
            <w:r w:rsidR="00863691" w:rsidRPr="003D40D2">
              <w:rPr>
                <w:sz w:val="20"/>
                <w:szCs w:val="20"/>
                <w:lang w:val="en-US"/>
              </w:rPr>
              <w:t>3</w:t>
            </w:r>
          </w:p>
        </w:tc>
        <w:tc>
          <w:tcPr>
            <w:tcW w:w="567" w:type="dxa"/>
          </w:tcPr>
          <w:p w:rsidR="00E03E74" w:rsidRPr="003D40D2" w:rsidRDefault="00A87EEA" w:rsidP="0047735B">
            <w:pPr>
              <w:rPr>
                <w:rFonts w:ascii="Sylfaen" w:hAnsi="Sylfaen"/>
                <w:sz w:val="20"/>
                <w:szCs w:val="20"/>
                <w:lang w:val="ka-GE"/>
              </w:rPr>
            </w:pPr>
            <w:r w:rsidRPr="003D40D2">
              <w:rPr>
                <w:rFonts w:ascii="Sylfaen" w:hAnsi="Sylfaen"/>
                <w:sz w:val="20"/>
                <w:szCs w:val="20"/>
                <w:lang w:val="ka-GE"/>
              </w:rPr>
              <w:t>39</w:t>
            </w:r>
          </w:p>
        </w:tc>
        <w:tc>
          <w:tcPr>
            <w:tcW w:w="567" w:type="dxa"/>
          </w:tcPr>
          <w:p w:rsidR="00E03E74" w:rsidRPr="003D40D2" w:rsidRDefault="00863691" w:rsidP="0047735B">
            <w:pPr>
              <w:rPr>
                <w:rFonts w:ascii="Sylfaen" w:hAnsi="Sylfaen"/>
                <w:sz w:val="20"/>
                <w:szCs w:val="20"/>
                <w:lang w:val="ka-GE"/>
              </w:rPr>
            </w:pPr>
            <w:r w:rsidRPr="003D40D2">
              <w:rPr>
                <w:sz w:val="20"/>
                <w:szCs w:val="20"/>
                <w:lang w:val="en-US"/>
              </w:rPr>
              <w:t>1</w:t>
            </w:r>
            <w:r w:rsidR="00A87EEA" w:rsidRPr="003D40D2">
              <w:rPr>
                <w:rFonts w:ascii="Sylfaen" w:hAnsi="Sylfaen"/>
                <w:sz w:val="20"/>
                <w:szCs w:val="20"/>
                <w:lang w:val="ka-GE"/>
              </w:rPr>
              <w:t>1</w:t>
            </w:r>
          </w:p>
        </w:tc>
        <w:tc>
          <w:tcPr>
            <w:tcW w:w="567" w:type="dxa"/>
          </w:tcPr>
          <w:p w:rsidR="00E03E74" w:rsidRPr="003D40D2" w:rsidRDefault="00A87EEA" w:rsidP="0047735B">
            <w:pPr>
              <w:rPr>
                <w:rFonts w:ascii="Sylfaen" w:hAnsi="Sylfaen"/>
                <w:sz w:val="20"/>
                <w:szCs w:val="20"/>
                <w:lang w:val="ka-GE"/>
              </w:rPr>
            </w:pPr>
            <w:r w:rsidRPr="003D40D2">
              <w:rPr>
                <w:rFonts w:ascii="Sylfaen" w:hAnsi="Sylfaen"/>
                <w:sz w:val="20"/>
                <w:szCs w:val="20"/>
                <w:lang w:val="ka-GE"/>
              </w:rPr>
              <w:t>7</w:t>
            </w:r>
          </w:p>
        </w:tc>
      </w:tr>
      <w:tr w:rsidR="00E03E74" w:rsidRPr="003D40D2" w:rsidTr="00E03E74">
        <w:trPr>
          <w:trHeight w:val="312"/>
        </w:trPr>
        <w:tc>
          <w:tcPr>
            <w:tcW w:w="1384" w:type="dxa"/>
            <w:vMerge/>
          </w:tcPr>
          <w:p w:rsidR="00E03E74" w:rsidRPr="003D40D2" w:rsidRDefault="00E03E74" w:rsidP="0047735B">
            <w:pPr>
              <w:spacing w:after="150"/>
              <w:jc w:val="center"/>
              <w:outlineLvl w:val="3"/>
              <w:rPr>
                <w:b/>
                <w:sz w:val="18"/>
                <w:szCs w:val="18"/>
                <w:lang w:val="ka-GE"/>
              </w:rPr>
            </w:pPr>
          </w:p>
        </w:tc>
        <w:tc>
          <w:tcPr>
            <w:tcW w:w="5670" w:type="dxa"/>
          </w:tcPr>
          <w:p w:rsidR="00E03E74" w:rsidRPr="003D40D2" w:rsidRDefault="00E03E74" w:rsidP="0047735B">
            <w:pPr>
              <w:rPr>
                <w:sz w:val="20"/>
                <w:szCs w:val="20"/>
                <w:lang w:val="en-US"/>
              </w:rPr>
            </w:pPr>
            <w:r w:rsidRPr="003D40D2">
              <w:rPr>
                <w:sz w:val="20"/>
                <w:szCs w:val="20"/>
                <w:lang w:val="en-US"/>
              </w:rPr>
              <w:t>Research into teaching as a learning outcome transfer process</w:t>
            </w:r>
          </w:p>
        </w:tc>
        <w:tc>
          <w:tcPr>
            <w:tcW w:w="567" w:type="dxa"/>
          </w:tcPr>
          <w:p w:rsidR="00E03E74" w:rsidRPr="003D40D2" w:rsidRDefault="00A87EEA" w:rsidP="0047735B">
            <w:pPr>
              <w:rPr>
                <w:rFonts w:ascii="Sylfaen" w:hAnsi="Sylfaen"/>
                <w:sz w:val="20"/>
                <w:szCs w:val="20"/>
                <w:lang w:val="ka-GE"/>
              </w:rPr>
            </w:pPr>
            <w:r w:rsidRPr="003D40D2">
              <w:rPr>
                <w:rFonts w:ascii="Sylfaen" w:hAnsi="Sylfaen"/>
                <w:sz w:val="20"/>
                <w:szCs w:val="20"/>
                <w:lang w:val="ka-GE"/>
              </w:rPr>
              <w:t>85</w:t>
            </w:r>
          </w:p>
        </w:tc>
        <w:tc>
          <w:tcPr>
            <w:tcW w:w="567" w:type="dxa"/>
          </w:tcPr>
          <w:p w:rsidR="00E03E74" w:rsidRPr="003D40D2" w:rsidRDefault="00A87EEA" w:rsidP="0047735B">
            <w:pPr>
              <w:rPr>
                <w:rFonts w:ascii="Sylfaen" w:hAnsi="Sylfaen"/>
                <w:sz w:val="20"/>
                <w:szCs w:val="20"/>
                <w:lang w:val="ka-GE"/>
              </w:rPr>
            </w:pPr>
            <w:r w:rsidRPr="003D40D2">
              <w:rPr>
                <w:rFonts w:ascii="Sylfaen" w:hAnsi="Sylfaen"/>
                <w:sz w:val="20"/>
                <w:szCs w:val="20"/>
                <w:lang w:val="ka-GE"/>
              </w:rPr>
              <w:t>60</w:t>
            </w:r>
          </w:p>
        </w:tc>
        <w:tc>
          <w:tcPr>
            <w:tcW w:w="567" w:type="dxa"/>
          </w:tcPr>
          <w:p w:rsidR="00E03E74" w:rsidRPr="003D40D2" w:rsidRDefault="00A87EEA" w:rsidP="0047735B">
            <w:pPr>
              <w:rPr>
                <w:rFonts w:ascii="Sylfaen" w:hAnsi="Sylfaen"/>
                <w:sz w:val="20"/>
                <w:szCs w:val="20"/>
                <w:lang w:val="ka-GE"/>
              </w:rPr>
            </w:pPr>
            <w:r w:rsidRPr="003D40D2">
              <w:rPr>
                <w:rFonts w:ascii="Sylfaen" w:hAnsi="Sylfaen"/>
                <w:sz w:val="20"/>
                <w:szCs w:val="20"/>
                <w:lang w:val="ka-GE"/>
              </w:rPr>
              <w:t>39</w:t>
            </w:r>
          </w:p>
        </w:tc>
        <w:tc>
          <w:tcPr>
            <w:tcW w:w="567" w:type="dxa"/>
          </w:tcPr>
          <w:p w:rsidR="00E03E74" w:rsidRPr="003D40D2" w:rsidRDefault="00A87EEA" w:rsidP="0047735B">
            <w:pPr>
              <w:rPr>
                <w:rFonts w:ascii="Sylfaen" w:hAnsi="Sylfaen"/>
                <w:sz w:val="20"/>
                <w:szCs w:val="20"/>
                <w:lang w:val="ka-GE"/>
              </w:rPr>
            </w:pPr>
            <w:r w:rsidRPr="003D40D2">
              <w:rPr>
                <w:rFonts w:ascii="Sylfaen" w:hAnsi="Sylfaen"/>
                <w:sz w:val="20"/>
                <w:szCs w:val="20"/>
                <w:lang w:val="ka-GE"/>
              </w:rPr>
              <w:t>7</w:t>
            </w:r>
          </w:p>
        </w:tc>
        <w:tc>
          <w:tcPr>
            <w:tcW w:w="567" w:type="dxa"/>
          </w:tcPr>
          <w:p w:rsidR="00E03E74" w:rsidRPr="003D40D2" w:rsidRDefault="00A87EEA" w:rsidP="0047735B">
            <w:pPr>
              <w:rPr>
                <w:rFonts w:ascii="Sylfaen" w:hAnsi="Sylfaen"/>
                <w:sz w:val="20"/>
                <w:szCs w:val="20"/>
                <w:lang w:val="ka-GE"/>
              </w:rPr>
            </w:pPr>
            <w:r w:rsidRPr="003D40D2">
              <w:rPr>
                <w:rFonts w:ascii="Sylfaen" w:hAnsi="Sylfaen"/>
                <w:sz w:val="20"/>
                <w:szCs w:val="20"/>
                <w:lang w:val="ka-GE"/>
              </w:rPr>
              <w:t>0</w:t>
            </w:r>
          </w:p>
        </w:tc>
      </w:tr>
      <w:tr w:rsidR="00E03E74" w:rsidRPr="003D40D2" w:rsidTr="00E03E74">
        <w:tc>
          <w:tcPr>
            <w:tcW w:w="1384" w:type="dxa"/>
            <w:vMerge/>
          </w:tcPr>
          <w:p w:rsidR="00E03E74" w:rsidRPr="003D40D2" w:rsidRDefault="00E03E74" w:rsidP="0047735B">
            <w:pPr>
              <w:spacing w:after="150"/>
              <w:jc w:val="center"/>
              <w:outlineLvl w:val="3"/>
              <w:rPr>
                <w:b/>
                <w:sz w:val="18"/>
                <w:szCs w:val="18"/>
                <w:lang w:val="ka-GE"/>
              </w:rPr>
            </w:pPr>
          </w:p>
        </w:tc>
        <w:tc>
          <w:tcPr>
            <w:tcW w:w="5670" w:type="dxa"/>
          </w:tcPr>
          <w:p w:rsidR="00E03E74" w:rsidRPr="003D40D2" w:rsidRDefault="00E03E74" w:rsidP="00E03E74">
            <w:pPr>
              <w:rPr>
                <w:sz w:val="20"/>
                <w:szCs w:val="20"/>
                <w:lang w:val="en-US"/>
              </w:rPr>
            </w:pPr>
            <w:r w:rsidRPr="003D40D2">
              <w:rPr>
                <w:sz w:val="20"/>
                <w:szCs w:val="20"/>
                <w:lang w:val="en-US"/>
              </w:rPr>
              <w:t>A movement of learning outcome may be provided through teaching, seminars, workshops, conferences and project-based work</w:t>
            </w:r>
          </w:p>
        </w:tc>
        <w:tc>
          <w:tcPr>
            <w:tcW w:w="567" w:type="dxa"/>
          </w:tcPr>
          <w:p w:rsidR="00E03E74" w:rsidRPr="003D40D2" w:rsidRDefault="00A87EEA" w:rsidP="0047735B">
            <w:pPr>
              <w:rPr>
                <w:rFonts w:ascii="Sylfaen" w:hAnsi="Sylfaen"/>
                <w:sz w:val="20"/>
                <w:szCs w:val="20"/>
                <w:lang w:val="ka-GE"/>
              </w:rPr>
            </w:pPr>
            <w:r w:rsidRPr="003D40D2">
              <w:rPr>
                <w:rFonts w:ascii="Sylfaen" w:hAnsi="Sylfaen"/>
                <w:sz w:val="20"/>
                <w:szCs w:val="20"/>
                <w:lang w:val="ka-GE"/>
              </w:rPr>
              <w:t>79</w:t>
            </w:r>
          </w:p>
        </w:tc>
        <w:tc>
          <w:tcPr>
            <w:tcW w:w="567" w:type="dxa"/>
          </w:tcPr>
          <w:p w:rsidR="00E03E74" w:rsidRPr="003D40D2" w:rsidRDefault="00A87EEA" w:rsidP="0047735B">
            <w:pPr>
              <w:rPr>
                <w:rFonts w:ascii="Sylfaen" w:hAnsi="Sylfaen"/>
                <w:sz w:val="20"/>
                <w:szCs w:val="20"/>
                <w:lang w:val="ka-GE"/>
              </w:rPr>
            </w:pPr>
            <w:r w:rsidRPr="003D40D2">
              <w:rPr>
                <w:rFonts w:ascii="Sylfaen" w:hAnsi="Sylfaen"/>
                <w:sz w:val="20"/>
                <w:szCs w:val="20"/>
                <w:lang w:val="ka-GE"/>
              </w:rPr>
              <w:t>76</w:t>
            </w:r>
          </w:p>
        </w:tc>
        <w:tc>
          <w:tcPr>
            <w:tcW w:w="567" w:type="dxa"/>
          </w:tcPr>
          <w:p w:rsidR="00E03E74" w:rsidRPr="003D40D2" w:rsidRDefault="00A87EEA" w:rsidP="0047735B">
            <w:pPr>
              <w:rPr>
                <w:rFonts w:ascii="Sylfaen" w:hAnsi="Sylfaen"/>
                <w:sz w:val="20"/>
                <w:szCs w:val="20"/>
                <w:lang w:val="ka-GE"/>
              </w:rPr>
            </w:pPr>
            <w:r w:rsidRPr="003D40D2">
              <w:rPr>
                <w:rFonts w:ascii="Sylfaen" w:hAnsi="Sylfaen"/>
                <w:sz w:val="20"/>
                <w:szCs w:val="20"/>
                <w:lang w:val="ka-GE"/>
              </w:rPr>
              <w:t>25</w:t>
            </w:r>
          </w:p>
        </w:tc>
        <w:tc>
          <w:tcPr>
            <w:tcW w:w="567" w:type="dxa"/>
          </w:tcPr>
          <w:p w:rsidR="00E03E74" w:rsidRPr="003D40D2" w:rsidRDefault="00A87EEA" w:rsidP="0047735B">
            <w:pPr>
              <w:rPr>
                <w:rFonts w:ascii="Sylfaen" w:hAnsi="Sylfaen"/>
                <w:sz w:val="20"/>
                <w:szCs w:val="20"/>
                <w:lang w:val="ka-GE"/>
              </w:rPr>
            </w:pPr>
            <w:r w:rsidRPr="003D40D2">
              <w:rPr>
                <w:rFonts w:ascii="Sylfaen" w:hAnsi="Sylfaen"/>
                <w:sz w:val="20"/>
                <w:szCs w:val="20"/>
                <w:lang w:val="ka-GE"/>
              </w:rPr>
              <w:t>4</w:t>
            </w:r>
          </w:p>
        </w:tc>
        <w:tc>
          <w:tcPr>
            <w:tcW w:w="567" w:type="dxa"/>
          </w:tcPr>
          <w:p w:rsidR="00E03E74" w:rsidRPr="003D40D2" w:rsidRDefault="00A87EEA" w:rsidP="0047735B">
            <w:pPr>
              <w:rPr>
                <w:rFonts w:ascii="Sylfaen" w:hAnsi="Sylfaen"/>
                <w:sz w:val="20"/>
                <w:szCs w:val="20"/>
                <w:lang w:val="ka-GE"/>
              </w:rPr>
            </w:pPr>
            <w:r w:rsidRPr="003D40D2">
              <w:rPr>
                <w:rFonts w:ascii="Sylfaen" w:hAnsi="Sylfaen"/>
                <w:sz w:val="20"/>
                <w:szCs w:val="20"/>
                <w:lang w:val="ka-GE"/>
              </w:rPr>
              <w:t>3</w:t>
            </w:r>
          </w:p>
        </w:tc>
      </w:tr>
      <w:tr w:rsidR="00E03E74" w:rsidRPr="003D40D2" w:rsidTr="00E03E74">
        <w:tc>
          <w:tcPr>
            <w:tcW w:w="1384" w:type="dxa"/>
            <w:vMerge/>
          </w:tcPr>
          <w:p w:rsidR="00E03E74" w:rsidRPr="003D40D2" w:rsidRDefault="00E03E74" w:rsidP="0047735B">
            <w:pPr>
              <w:spacing w:after="150"/>
              <w:jc w:val="center"/>
              <w:outlineLvl w:val="3"/>
              <w:rPr>
                <w:b/>
                <w:sz w:val="18"/>
                <w:szCs w:val="18"/>
                <w:lang w:val="ka-GE"/>
              </w:rPr>
            </w:pPr>
          </w:p>
        </w:tc>
        <w:tc>
          <w:tcPr>
            <w:tcW w:w="5670" w:type="dxa"/>
          </w:tcPr>
          <w:p w:rsidR="00E03E74" w:rsidRPr="003D40D2" w:rsidRDefault="00A87EEA" w:rsidP="0047735B">
            <w:pPr>
              <w:rPr>
                <w:sz w:val="20"/>
                <w:szCs w:val="20"/>
                <w:lang w:val="en-US"/>
              </w:rPr>
            </w:pPr>
            <w:r w:rsidRPr="003D40D2">
              <w:rPr>
                <w:sz w:val="20"/>
                <w:szCs w:val="20"/>
                <w:lang w:val="en-US"/>
              </w:rPr>
              <w:t xml:space="preserve">learning outcome </w:t>
            </w:r>
            <w:r w:rsidR="00E03E74" w:rsidRPr="003D40D2">
              <w:rPr>
                <w:sz w:val="20"/>
                <w:szCs w:val="20"/>
                <w:lang w:val="en-US"/>
              </w:rPr>
              <w:t>views with respect to research and teaching link</w:t>
            </w:r>
          </w:p>
        </w:tc>
        <w:tc>
          <w:tcPr>
            <w:tcW w:w="567" w:type="dxa"/>
          </w:tcPr>
          <w:p w:rsidR="00E03E74" w:rsidRPr="003D40D2" w:rsidRDefault="00A87EEA" w:rsidP="0047735B">
            <w:pPr>
              <w:rPr>
                <w:rFonts w:ascii="Sylfaen" w:hAnsi="Sylfaen"/>
                <w:sz w:val="20"/>
                <w:szCs w:val="20"/>
                <w:lang w:val="ka-GE"/>
              </w:rPr>
            </w:pPr>
            <w:r w:rsidRPr="003D40D2">
              <w:rPr>
                <w:rFonts w:ascii="Sylfaen" w:hAnsi="Sylfaen"/>
                <w:sz w:val="20"/>
                <w:szCs w:val="20"/>
                <w:lang w:val="ka-GE"/>
              </w:rPr>
              <w:t>61</w:t>
            </w:r>
          </w:p>
        </w:tc>
        <w:tc>
          <w:tcPr>
            <w:tcW w:w="567" w:type="dxa"/>
          </w:tcPr>
          <w:p w:rsidR="00E03E74" w:rsidRPr="003D40D2" w:rsidRDefault="00A87EEA" w:rsidP="0047735B">
            <w:pPr>
              <w:rPr>
                <w:rFonts w:ascii="Sylfaen" w:hAnsi="Sylfaen"/>
                <w:sz w:val="20"/>
                <w:szCs w:val="20"/>
                <w:lang w:val="ka-GE"/>
              </w:rPr>
            </w:pPr>
            <w:r w:rsidRPr="003D40D2">
              <w:rPr>
                <w:rFonts w:ascii="Sylfaen" w:hAnsi="Sylfaen"/>
                <w:sz w:val="20"/>
                <w:szCs w:val="20"/>
                <w:lang w:val="ka-GE"/>
              </w:rPr>
              <w:t>78</w:t>
            </w:r>
          </w:p>
        </w:tc>
        <w:tc>
          <w:tcPr>
            <w:tcW w:w="567" w:type="dxa"/>
          </w:tcPr>
          <w:p w:rsidR="00E03E74" w:rsidRPr="003D40D2" w:rsidRDefault="00A87EEA" w:rsidP="0047735B">
            <w:pPr>
              <w:rPr>
                <w:rFonts w:ascii="Sylfaen" w:hAnsi="Sylfaen"/>
                <w:sz w:val="20"/>
                <w:szCs w:val="20"/>
                <w:lang w:val="ka-GE"/>
              </w:rPr>
            </w:pPr>
            <w:r w:rsidRPr="003D40D2">
              <w:rPr>
                <w:rFonts w:ascii="Sylfaen" w:hAnsi="Sylfaen"/>
                <w:sz w:val="20"/>
                <w:szCs w:val="20"/>
                <w:lang w:val="ka-GE"/>
              </w:rPr>
              <w:t>45</w:t>
            </w:r>
          </w:p>
        </w:tc>
        <w:tc>
          <w:tcPr>
            <w:tcW w:w="567" w:type="dxa"/>
          </w:tcPr>
          <w:p w:rsidR="00E03E74" w:rsidRPr="003D40D2" w:rsidRDefault="00A87EEA" w:rsidP="0047735B">
            <w:pPr>
              <w:rPr>
                <w:rFonts w:ascii="Sylfaen" w:hAnsi="Sylfaen"/>
                <w:sz w:val="20"/>
                <w:szCs w:val="20"/>
                <w:lang w:val="ka-GE"/>
              </w:rPr>
            </w:pPr>
            <w:r w:rsidRPr="003D40D2">
              <w:rPr>
                <w:rFonts w:ascii="Sylfaen" w:hAnsi="Sylfaen"/>
                <w:sz w:val="20"/>
                <w:szCs w:val="20"/>
                <w:lang w:val="ka-GE"/>
              </w:rPr>
              <w:t>3</w:t>
            </w:r>
          </w:p>
        </w:tc>
        <w:tc>
          <w:tcPr>
            <w:tcW w:w="567" w:type="dxa"/>
          </w:tcPr>
          <w:p w:rsidR="00E03E74" w:rsidRPr="003D40D2" w:rsidRDefault="00A87EEA" w:rsidP="0047735B">
            <w:pPr>
              <w:rPr>
                <w:rFonts w:ascii="Sylfaen" w:hAnsi="Sylfaen"/>
                <w:sz w:val="20"/>
                <w:szCs w:val="20"/>
                <w:lang w:val="ka-GE"/>
              </w:rPr>
            </w:pPr>
            <w:r w:rsidRPr="003D40D2">
              <w:rPr>
                <w:rFonts w:ascii="Sylfaen" w:hAnsi="Sylfaen"/>
                <w:sz w:val="20"/>
                <w:szCs w:val="20"/>
                <w:lang w:val="ka-GE"/>
              </w:rPr>
              <w:t>0</w:t>
            </w:r>
          </w:p>
        </w:tc>
      </w:tr>
      <w:tr w:rsidR="00E03E74" w:rsidRPr="003D40D2" w:rsidTr="00E03E74">
        <w:tc>
          <w:tcPr>
            <w:tcW w:w="1384" w:type="dxa"/>
            <w:vMerge/>
          </w:tcPr>
          <w:p w:rsidR="00E03E74" w:rsidRPr="003D40D2" w:rsidRDefault="00E03E74" w:rsidP="0047735B">
            <w:pPr>
              <w:spacing w:after="150"/>
              <w:jc w:val="center"/>
              <w:outlineLvl w:val="3"/>
              <w:rPr>
                <w:b/>
                <w:sz w:val="18"/>
                <w:szCs w:val="18"/>
                <w:lang w:val="ka-GE"/>
              </w:rPr>
            </w:pPr>
          </w:p>
        </w:tc>
        <w:tc>
          <w:tcPr>
            <w:tcW w:w="5670" w:type="dxa"/>
          </w:tcPr>
          <w:p w:rsidR="00E03E74" w:rsidRPr="003D40D2" w:rsidRDefault="00E03E74" w:rsidP="00A87EEA">
            <w:pPr>
              <w:rPr>
                <w:sz w:val="20"/>
                <w:szCs w:val="20"/>
              </w:rPr>
            </w:pPr>
            <w:r w:rsidRPr="003D40D2">
              <w:rPr>
                <w:sz w:val="20"/>
                <w:szCs w:val="20"/>
                <w:lang w:val="en-US"/>
              </w:rPr>
              <w:t>R</w:t>
            </w:r>
            <w:r w:rsidRPr="003D40D2">
              <w:rPr>
                <w:sz w:val="20"/>
                <w:szCs w:val="20"/>
              </w:rPr>
              <w:t xml:space="preserve">esearch interact with </w:t>
            </w:r>
            <w:r w:rsidR="00A87EEA" w:rsidRPr="003D40D2">
              <w:rPr>
                <w:rFonts w:ascii="Sylfaen" w:hAnsi="Sylfaen"/>
                <w:sz w:val="20"/>
                <w:szCs w:val="20"/>
                <w:lang w:val="ka-GE"/>
              </w:rPr>
              <w:t>t</w:t>
            </w:r>
            <w:r w:rsidRPr="003D40D2">
              <w:rPr>
                <w:sz w:val="20"/>
                <w:szCs w:val="20"/>
              </w:rPr>
              <w:t xml:space="preserve">eaching </w:t>
            </w:r>
          </w:p>
        </w:tc>
        <w:tc>
          <w:tcPr>
            <w:tcW w:w="567" w:type="dxa"/>
          </w:tcPr>
          <w:p w:rsidR="00E03E74" w:rsidRPr="003D40D2" w:rsidRDefault="00A87EEA" w:rsidP="0047735B">
            <w:pPr>
              <w:rPr>
                <w:rFonts w:ascii="Sylfaen" w:hAnsi="Sylfaen"/>
                <w:sz w:val="20"/>
                <w:szCs w:val="20"/>
                <w:lang w:val="ka-GE"/>
              </w:rPr>
            </w:pPr>
            <w:r w:rsidRPr="003D40D2">
              <w:rPr>
                <w:rFonts w:ascii="Sylfaen" w:hAnsi="Sylfaen"/>
                <w:sz w:val="20"/>
                <w:szCs w:val="20"/>
                <w:lang w:val="ka-GE"/>
              </w:rPr>
              <w:t>68</w:t>
            </w:r>
          </w:p>
        </w:tc>
        <w:tc>
          <w:tcPr>
            <w:tcW w:w="567" w:type="dxa"/>
          </w:tcPr>
          <w:p w:rsidR="00E03E74" w:rsidRPr="003D40D2" w:rsidRDefault="00A87EEA" w:rsidP="0047735B">
            <w:pPr>
              <w:rPr>
                <w:rFonts w:ascii="Sylfaen" w:hAnsi="Sylfaen"/>
                <w:sz w:val="20"/>
                <w:szCs w:val="20"/>
                <w:lang w:val="ka-GE"/>
              </w:rPr>
            </w:pPr>
            <w:r w:rsidRPr="003D40D2">
              <w:rPr>
                <w:rFonts w:ascii="Sylfaen" w:hAnsi="Sylfaen"/>
                <w:sz w:val="20"/>
                <w:szCs w:val="20"/>
                <w:lang w:val="ka-GE"/>
              </w:rPr>
              <w:t>71</w:t>
            </w:r>
          </w:p>
        </w:tc>
        <w:tc>
          <w:tcPr>
            <w:tcW w:w="567" w:type="dxa"/>
          </w:tcPr>
          <w:p w:rsidR="00E03E74" w:rsidRPr="003D40D2" w:rsidRDefault="00A87EEA" w:rsidP="0047735B">
            <w:pPr>
              <w:rPr>
                <w:rFonts w:ascii="Sylfaen" w:hAnsi="Sylfaen"/>
                <w:sz w:val="20"/>
                <w:szCs w:val="20"/>
                <w:lang w:val="ka-GE"/>
              </w:rPr>
            </w:pPr>
            <w:r w:rsidRPr="003D40D2">
              <w:rPr>
                <w:rFonts w:ascii="Sylfaen" w:hAnsi="Sylfaen"/>
                <w:sz w:val="20"/>
                <w:szCs w:val="20"/>
                <w:lang w:val="ka-GE"/>
              </w:rPr>
              <w:t>39</w:t>
            </w:r>
          </w:p>
        </w:tc>
        <w:tc>
          <w:tcPr>
            <w:tcW w:w="567" w:type="dxa"/>
          </w:tcPr>
          <w:p w:rsidR="00E03E74" w:rsidRPr="003D40D2" w:rsidRDefault="00A87EEA" w:rsidP="0047735B">
            <w:pPr>
              <w:rPr>
                <w:rFonts w:ascii="Sylfaen" w:hAnsi="Sylfaen"/>
                <w:sz w:val="20"/>
                <w:szCs w:val="20"/>
                <w:lang w:val="ka-GE"/>
              </w:rPr>
            </w:pPr>
            <w:r w:rsidRPr="003D40D2">
              <w:rPr>
                <w:rFonts w:ascii="Sylfaen" w:hAnsi="Sylfaen"/>
                <w:sz w:val="20"/>
                <w:szCs w:val="20"/>
                <w:lang w:val="ka-GE"/>
              </w:rPr>
              <w:t>8</w:t>
            </w:r>
          </w:p>
        </w:tc>
        <w:tc>
          <w:tcPr>
            <w:tcW w:w="567" w:type="dxa"/>
          </w:tcPr>
          <w:p w:rsidR="00E03E74" w:rsidRPr="003D40D2" w:rsidRDefault="00A87EEA" w:rsidP="0047735B">
            <w:pPr>
              <w:rPr>
                <w:rFonts w:ascii="Sylfaen" w:hAnsi="Sylfaen"/>
                <w:sz w:val="20"/>
                <w:szCs w:val="20"/>
                <w:lang w:val="ka-GE"/>
              </w:rPr>
            </w:pPr>
            <w:r w:rsidRPr="003D40D2">
              <w:rPr>
                <w:rFonts w:ascii="Sylfaen" w:hAnsi="Sylfaen"/>
                <w:sz w:val="20"/>
                <w:szCs w:val="20"/>
                <w:lang w:val="ka-GE"/>
              </w:rPr>
              <w:t>1</w:t>
            </w:r>
          </w:p>
        </w:tc>
      </w:tr>
      <w:tr w:rsidR="00E03E74" w:rsidRPr="003D40D2" w:rsidTr="00E03E74">
        <w:tc>
          <w:tcPr>
            <w:tcW w:w="1384" w:type="dxa"/>
            <w:vMerge/>
          </w:tcPr>
          <w:p w:rsidR="00E03E74" w:rsidRPr="003D40D2" w:rsidRDefault="00E03E74" w:rsidP="0047735B">
            <w:pPr>
              <w:spacing w:after="150"/>
              <w:jc w:val="center"/>
              <w:outlineLvl w:val="3"/>
              <w:rPr>
                <w:b/>
                <w:sz w:val="18"/>
                <w:szCs w:val="18"/>
                <w:lang w:val="ka-GE"/>
              </w:rPr>
            </w:pPr>
          </w:p>
        </w:tc>
        <w:tc>
          <w:tcPr>
            <w:tcW w:w="5670" w:type="dxa"/>
          </w:tcPr>
          <w:p w:rsidR="00E03E74" w:rsidRPr="003D40D2" w:rsidRDefault="00E03E74" w:rsidP="0047735B">
            <w:pPr>
              <w:autoSpaceDE w:val="0"/>
              <w:autoSpaceDN w:val="0"/>
              <w:adjustRightInd w:val="0"/>
              <w:rPr>
                <w:sz w:val="20"/>
                <w:szCs w:val="20"/>
                <w:lang w:val="en-US"/>
              </w:rPr>
            </w:pPr>
            <w:r w:rsidRPr="003D40D2">
              <w:rPr>
                <w:sz w:val="20"/>
                <w:szCs w:val="20"/>
                <w:lang w:val="en-US"/>
              </w:rPr>
              <w:t>All academics have to be good researchers</w:t>
            </w:r>
          </w:p>
        </w:tc>
        <w:tc>
          <w:tcPr>
            <w:tcW w:w="567" w:type="dxa"/>
          </w:tcPr>
          <w:p w:rsidR="00E03E74" w:rsidRPr="003D40D2" w:rsidRDefault="00A87EEA" w:rsidP="0047735B">
            <w:pPr>
              <w:rPr>
                <w:rFonts w:ascii="Sylfaen" w:hAnsi="Sylfaen"/>
                <w:sz w:val="20"/>
                <w:szCs w:val="20"/>
                <w:lang w:val="ka-GE"/>
              </w:rPr>
            </w:pPr>
            <w:r w:rsidRPr="003D40D2">
              <w:rPr>
                <w:rFonts w:ascii="Sylfaen" w:hAnsi="Sylfaen"/>
                <w:sz w:val="20"/>
                <w:szCs w:val="20"/>
                <w:lang w:val="ka-GE"/>
              </w:rPr>
              <w:t>35</w:t>
            </w:r>
          </w:p>
        </w:tc>
        <w:tc>
          <w:tcPr>
            <w:tcW w:w="567" w:type="dxa"/>
          </w:tcPr>
          <w:p w:rsidR="00E03E74" w:rsidRPr="003D40D2" w:rsidRDefault="00A87EEA" w:rsidP="0047735B">
            <w:pPr>
              <w:rPr>
                <w:rFonts w:ascii="Sylfaen" w:hAnsi="Sylfaen"/>
                <w:sz w:val="20"/>
                <w:szCs w:val="20"/>
                <w:lang w:val="ka-GE"/>
              </w:rPr>
            </w:pPr>
            <w:r w:rsidRPr="003D40D2">
              <w:rPr>
                <w:rFonts w:ascii="Sylfaen" w:hAnsi="Sylfaen"/>
                <w:sz w:val="20"/>
                <w:szCs w:val="20"/>
                <w:lang w:val="ka-GE"/>
              </w:rPr>
              <w:t>67</w:t>
            </w:r>
          </w:p>
        </w:tc>
        <w:tc>
          <w:tcPr>
            <w:tcW w:w="567" w:type="dxa"/>
          </w:tcPr>
          <w:p w:rsidR="00E03E74" w:rsidRPr="003D40D2" w:rsidRDefault="00A87EEA" w:rsidP="0047735B">
            <w:pPr>
              <w:rPr>
                <w:rFonts w:ascii="Sylfaen" w:hAnsi="Sylfaen"/>
                <w:sz w:val="20"/>
                <w:szCs w:val="20"/>
                <w:lang w:val="ka-GE"/>
              </w:rPr>
            </w:pPr>
            <w:r w:rsidRPr="003D40D2">
              <w:rPr>
                <w:rFonts w:ascii="Sylfaen" w:hAnsi="Sylfaen"/>
                <w:sz w:val="20"/>
                <w:szCs w:val="20"/>
                <w:lang w:val="ka-GE"/>
              </w:rPr>
              <w:t>80</w:t>
            </w:r>
          </w:p>
        </w:tc>
        <w:tc>
          <w:tcPr>
            <w:tcW w:w="567" w:type="dxa"/>
          </w:tcPr>
          <w:p w:rsidR="00E03E74" w:rsidRPr="003D40D2" w:rsidRDefault="00372F6C" w:rsidP="0047735B">
            <w:pPr>
              <w:rPr>
                <w:rFonts w:ascii="Sylfaen" w:hAnsi="Sylfaen"/>
                <w:sz w:val="20"/>
                <w:szCs w:val="20"/>
                <w:lang w:val="ka-GE"/>
              </w:rPr>
            </w:pPr>
            <w:r w:rsidRPr="003D40D2">
              <w:rPr>
                <w:rFonts w:ascii="Sylfaen" w:hAnsi="Sylfaen"/>
                <w:sz w:val="20"/>
                <w:szCs w:val="20"/>
                <w:lang w:val="ka-GE"/>
              </w:rPr>
              <w:t>3</w:t>
            </w:r>
          </w:p>
        </w:tc>
        <w:tc>
          <w:tcPr>
            <w:tcW w:w="567" w:type="dxa"/>
          </w:tcPr>
          <w:p w:rsidR="00E03E74" w:rsidRPr="003D40D2" w:rsidRDefault="00372F6C" w:rsidP="0047735B">
            <w:pPr>
              <w:rPr>
                <w:rFonts w:ascii="Sylfaen" w:hAnsi="Sylfaen"/>
                <w:sz w:val="20"/>
                <w:szCs w:val="20"/>
                <w:lang w:val="ka-GE"/>
              </w:rPr>
            </w:pPr>
            <w:r w:rsidRPr="003D40D2">
              <w:rPr>
                <w:rFonts w:ascii="Sylfaen" w:hAnsi="Sylfaen"/>
                <w:sz w:val="20"/>
                <w:szCs w:val="20"/>
                <w:lang w:val="ka-GE"/>
              </w:rPr>
              <w:t>2</w:t>
            </w:r>
          </w:p>
        </w:tc>
      </w:tr>
      <w:tr w:rsidR="00E03E74" w:rsidRPr="003D40D2" w:rsidTr="00E03E74">
        <w:tc>
          <w:tcPr>
            <w:tcW w:w="1384" w:type="dxa"/>
            <w:vMerge/>
          </w:tcPr>
          <w:p w:rsidR="00E03E74" w:rsidRPr="003D40D2" w:rsidRDefault="00E03E74" w:rsidP="0047735B">
            <w:pPr>
              <w:spacing w:after="150"/>
              <w:jc w:val="center"/>
              <w:outlineLvl w:val="3"/>
              <w:rPr>
                <w:b/>
                <w:sz w:val="18"/>
                <w:szCs w:val="18"/>
                <w:lang w:val="ka-GE"/>
              </w:rPr>
            </w:pPr>
          </w:p>
        </w:tc>
        <w:tc>
          <w:tcPr>
            <w:tcW w:w="5670" w:type="dxa"/>
          </w:tcPr>
          <w:p w:rsidR="00E03E74" w:rsidRPr="003D40D2" w:rsidRDefault="00E03E74" w:rsidP="0047735B">
            <w:pPr>
              <w:autoSpaceDE w:val="0"/>
              <w:autoSpaceDN w:val="0"/>
              <w:adjustRightInd w:val="0"/>
              <w:rPr>
                <w:sz w:val="20"/>
                <w:szCs w:val="20"/>
                <w:lang w:val="en-US"/>
              </w:rPr>
            </w:pPr>
            <w:r w:rsidRPr="003D40D2">
              <w:rPr>
                <w:sz w:val="20"/>
                <w:szCs w:val="20"/>
                <w:lang w:val="en-US"/>
              </w:rPr>
              <w:t>Research improve quality of university teaching and learning and learning outcome</w:t>
            </w:r>
          </w:p>
        </w:tc>
        <w:tc>
          <w:tcPr>
            <w:tcW w:w="567" w:type="dxa"/>
          </w:tcPr>
          <w:p w:rsidR="00E03E74" w:rsidRPr="003D40D2" w:rsidRDefault="00372F6C" w:rsidP="0047735B">
            <w:pPr>
              <w:rPr>
                <w:rFonts w:ascii="Sylfaen" w:hAnsi="Sylfaen"/>
                <w:sz w:val="20"/>
                <w:szCs w:val="20"/>
                <w:lang w:val="ka-GE"/>
              </w:rPr>
            </w:pPr>
            <w:r w:rsidRPr="003D40D2">
              <w:rPr>
                <w:rFonts w:ascii="Sylfaen" w:hAnsi="Sylfaen"/>
                <w:sz w:val="20"/>
                <w:szCs w:val="20"/>
                <w:lang w:val="ka-GE"/>
              </w:rPr>
              <w:t>61</w:t>
            </w:r>
          </w:p>
        </w:tc>
        <w:tc>
          <w:tcPr>
            <w:tcW w:w="567" w:type="dxa"/>
          </w:tcPr>
          <w:p w:rsidR="00E03E74" w:rsidRPr="003D40D2" w:rsidRDefault="00372F6C" w:rsidP="0047735B">
            <w:pPr>
              <w:rPr>
                <w:rFonts w:ascii="Sylfaen" w:hAnsi="Sylfaen"/>
                <w:sz w:val="20"/>
                <w:szCs w:val="20"/>
                <w:lang w:val="ka-GE"/>
              </w:rPr>
            </w:pPr>
            <w:r w:rsidRPr="003D40D2">
              <w:rPr>
                <w:rFonts w:ascii="Sylfaen" w:hAnsi="Sylfaen"/>
                <w:sz w:val="20"/>
                <w:szCs w:val="20"/>
                <w:lang w:val="ka-GE"/>
              </w:rPr>
              <w:t>82</w:t>
            </w:r>
          </w:p>
        </w:tc>
        <w:tc>
          <w:tcPr>
            <w:tcW w:w="567" w:type="dxa"/>
          </w:tcPr>
          <w:p w:rsidR="00E03E74" w:rsidRPr="003D40D2" w:rsidRDefault="00372F6C" w:rsidP="0047735B">
            <w:pPr>
              <w:rPr>
                <w:rFonts w:ascii="Sylfaen" w:hAnsi="Sylfaen"/>
                <w:sz w:val="20"/>
                <w:szCs w:val="20"/>
                <w:lang w:val="ka-GE"/>
              </w:rPr>
            </w:pPr>
            <w:r w:rsidRPr="003D40D2">
              <w:rPr>
                <w:rFonts w:ascii="Sylfaen" w:hAnsi="Sylfaen"/>
                <w:sz w:val="20"/>
                <w:szCs w:val="20"/>
                <w:lang w:val="ka-GE"/>
              </w:rPr>
              <w:t>36</w:t>
            </w:r>
          </w:p>
        </w:tc>
        <w:tc>
          <w:tcPr>
            <w:tcW w:w="567" w:type="dxa"/>
          </w:tcPr>
          <w:p w:rsidR="00E03E74" w:rsidRPr="003D40D2" w:rsidRDefault="00372F6C" w:rsidP="0047735B">
            <w:pPr>
              <w:rPr>
                <w:rFonts w:ascii="Sylfaen" w:hAnsi="Sylfaen"/>
                <w:sz w:val="20"/>
                <w:szCs w:val="20"/>
                <w:lang w:val="ka-GE"/>
              </w:rPr>
            </w:pPr>
            <w:r w:rsidRPr="003D40D2">
              <w:rPr>
                <w:rFonts w:ascii="Sylfaen" w:hAnsi="Sylfaen"/>
                <w:sz w:val="20"/>
                <w:szCs w:val="20"/>
                <w:lang w:val="ka-GE"/>
              </w:rPr>
              <w:t>5</w:t>
            </w:r>
          </w:p>
        </w:tc>
        <w:tc>
          <w:tcPr>
            <w:tcW w:w="567" w:type="dxa"/>
          </w:tcPr>
          <w:p w:rsidR="00E03E74" w:rsidRPr="003D40D2" w:rsidRDefault="00372F6C" w:rsidP="0047735B">
            <w:pPr>
              <w:rPr>
                <w:rFonts w:ascii="Sylfaen" w:hAnsi="Sylfaen"/>
                <w:sz w:val="20"/>
                <w:szCs w:val="20"/>
                <w:lang w:val="ka-GE"/>
              </w:rPr>
            </w:pPr>
            <w:r w:rsidRPr="003D40D2">
              <w:rPr>
                <w:rFonts w:ascii="Sylfaen" w:hAnsi="Sylfaen"/>
                <w:sz w:val="20"/>
                <w:szCs w:val="20"/>
                <w:lang w:val="ka-GE"/>
              </w:rPr>
              <w:t>3</w:t>
            </w:r>
          </w:p>
        </w:tc>
      </w:tr>
      <w:tr w:rsidR="00E03E74" w:rsidRPr="003D40D2" w:rsidTr="00E03E74">
        <w:tc>
          <w:tcPr>
            <w:tcW w:w="1384" w:type="dxa"/>
            <w:vMerge/>
          </w:tcPr>
          <w:p w:rsidR="00E03E74" w:rsidRPr="003D40D2" w:rsidRDefault="00E03E74" w:rsidP="0047735B">
            <w:pPr>
              <w:spacing w:after="150"/>
              <w:jc w:val="center"/>
              <w:outlineLvl w:val="3"/>
              <w:rPr>
                <w:b/>
                <w:sz w:val="18"/>
                <w:szCs w:val="18"/>
                <w:lang w:val="ka-GE"/>
              </w:rPr>
            </w:pPr>
          </w:p>
        </w:tc>
        <w:tc>
          <w:tcPr>
            <w:tcW w:w="5670" w:type="dxa"/>
          </w:tcPr>
          <w:p w:rsidR="00E03E74" w:rsidRPr="003D40D2" w:rsidRDefault="00E03E74" w:rsidP="0047735B">
            <w:pPr>
              <w:rPr>
                <w:sz w:val="20"/>
                <w:szCs w:val="20"/>
                <w:lang w:val="en-US"/>
              </w:rPr>
            </w:pPr>
            <w:r w:rsidRPr="003D40D2">
              <w:rPr>
                <w:iCs/>
                <w:sz w:val="20"/>
                <w:szCs w:val="20"/>
                <w:lang w:val="en-US"/>
              </w:rPr>
              <w:t>Research into teaching should not be a separate process</w:t>
            </w:r>
          </w:p>
        </w:tc>
        <w:tc>
          <w:tcPr>
            <w:tcW w:w="567" w:type="dxa"/>
          </w:tcPr>
          <w:p w:rsidR="00E03E74" w:rsidRPr="003D40D2" w:rsidRDefault="00372F6C" w:rsidP="0047735B">
            <w:pPr>
              <w:rPr>
                <w:rFonts w:ascii="Sylfaen" w:hAnsi="Sylfaen"/>
                <w:sz w:val="20"/>
                <w:szCs w:val="20"/>
                <w:lang w:val="ka-GE"/>
              </w:rPr>
            </w:pPr>
            <w:r w:rsidRPr="003D40D2">
              <w:rPr>
                <w:rFonts w:ascii="Sylfaen" w:hAnsi="Sylfaen"/>
                <w:sz w:val="20"/>
                <w:szCs w:val="20"/>
                <w:lang w:val="ka-GE"/>
              </w:rPr>
              <w:t>31</w:t>
            </w:r>
          </w:p>
        </w:tc>
        <w:tc>
          <w:tcPr>
            <w:tcW w:w="567" w:type="dxa"/>
          </w:tcPr>
          <w:p w:rsidR="00E03E74" w:rsidRPr="003D40D2" w:rsidRDefault="00372F6C" w:rsidP="0047735B">
            <w:pPr>
              <w:rPr>
                <w:rFonts w:ascii="Sylfaen" w:hAnsi="Sylfaen"/>
                <w:sz w:val="20"/>
                <w:szCs w:val="20"/>
                <w:lang w:val="ka-GE"/>
              </w:rPr>
            </w:pPr>
            <w:r w:rsidRPr="003D40D2">
              <w:rPr>
                <w:rFonts w:ascii="Sylfaen" w:hAnsi="Sylfaen"/>
                <w:sz w:val="20"/>
                <w:szCs w:val="20"/>
                <w:lang w:val="ka-GE"/>
              </w:rPr>
              <w:t>69</w:t>
            </w:r>
          </w:p>
        </w:tc>
        <w:tc>
          <w:tcPr>
            <w:tcW w:w="567" w:type="dxa"/>
          </w:tcPr>
          <w:p w:rsidR="00E03E74" w:rsidRPr="003D40D2" w:rsidRDefault="00372F6C" w:rsidP="0047735B">
            <w:pPr>
              <w:rPr>
                <w:rFonts w:ascii="Sylfaen" w:hAnsi="Sylfaen"/>
                <w:sz w:val="20"/>
                <w:szCs w:val="20"/>
                <w:lang w:val="ka-GE"/>
              </w:rPr>
            </w:pPr>
            <w:r w:rsidRPr="003D40D2">
              <w:rPr>
                <w:rFonts w:ascii="Sylfaen" w:hAnsi="Sylfaen"/>
                <w:sz w:val="20"/>
                <w:szCs w:val="20"/>
                <w:lang w:val="ka-GE"/>
              </w:rPr>
              <w:t>59</w:t>
            </w:r>
          </w:p>
        </w:tc>
        <w:tc>
          <w:tcPr>
            <w:tcW w:w="567" w:type="dxa"/>
          </w:tcPr>
          <w:p w:rsidR="00E03E74" w:rsidRPr="003D40D2" w:rsidRDefault="00372F6C" w:rsidP="0047735B">
            <w:pPr>
              <w:rPr>
                <w:rFonts w:ascii="Sylfaen" w:hAnsi="Sylfaen"/>
                <w:sz w:val="20"/>
                <w:szCs w:val="20"/>
                <w:lang w:val="ka-GE"/>
              </w:rPr>
            </w:pPr>
            <w:r w:rsidRPr="003D40D2">
              <w:rPr>
                <w:rFonts w:ascii="Sylfaen" w:hAnsi="Sylfaen"/>
                <w:sz w:val="20"/>
                <w:szCs w:val="20"/>
                <w:lang w:val="ka-GE"/>
              </w:rPr>
              <w:t>19</w:t>
            </w:r>
          </w:p>
        </w:tc>
        <w:tc>
          <w:tcPr>
            <w:tcW w:w="567" w:type="dxa"/>
          </w:tcPr>
          <w:p w:rsidR="00E03E74" w:rsidRPr="003D40D2" w:rsidRDefault="00372F6C" w:rsidP="0047735B">
            <w:pPr>
              <w:rPr>
                <w:rFonts w:ascii="Sylfaen" w:hAnsi="Sylfaen"/>
                <w:sz w:val="20"/>
                <w:szCs w:val="20"/>
                <w:lang w:val="ka-GE"/>
              </w:rPr>
            </w:pPr>
            <w:r w:rsidRPr="003D40D2">
              <w:rPr>
                <w:rFonts w:ascii="Sylfaen" w:hAnsi="Sylfaen"/>
                <w:sz w:val="20"/>
                <w:szCs w:val="20"/>
                <w:lang w:val="ka-GE"/>
              </w:rPr>
              <w:t>9</w:t>
            </w:r>
          </w:p>
        </w:tc>
      </w:tr>
      <w:tr w:rsidR="00E03E74" w:rsidRPr="003D40D2" w:rsidTr="00E03E74">
        <w:tc>
          <w:tcPr>
            <w:tcW w:w="1384" w:type="dxa"/>
            <w:vMerge/>
          </w:tcPr>
          <w:p w:rsidR="00E03E74" w:rsidRPr="003D40D2" w:rsidRDefault="00E03E74" w:rsidP="0047735B">
            <w:pPr>
              <w:spacing w:after="150"/>
              <w:jc w:val="center"/>
              <w:outlineLvl w:val="3"/>
              <w:rPr>
                <w:b/>
                <w:sz w:val="18"/>
                <w:szCs w:val="18"/>
                <w:lang w:val="ka-GE"/>
              </w:rPr>
            </w:pPr>
          </w:p>
        </w:tc>
        <w:tc>
          <w:tcPr>
            <w:tcW w:w="5670" w:type="dxa"/>
          </w:tcPr>
          <w:p w:rsidR="00E03E74" w:rsidRPr="003D40D2" w:rsidRDefault="00E03E74" w:rsidP="00E03E74">
            <w:pPr>
              <w:rPr>
                <w:sz w:val="20"/>
                <w:szCs w:val="20"/>
                <w:lang w:val="en-US"/>
              </w:rPr>
            </w:pPr>
            <w:r w:rsidRPr="003D40D2">
              <w:rPr>
                <w:sz w:val="20"/>
                <w:szCs w:val="20"/>
                <w:lang w:val="en-US"/>
              </w:rPr>
              <w:t>Research as a generator of learning outcome</w:t>
            </w:r>
          </w:p>
        </w:tc>
        <w:tc>
          <w:tcPr>
            <w:tcW w:w="567" w:type="dxa"/>
          </w:tcPr>
          <w:p w:rsidR="00E03E74" w:rsidRPr="003D40D2" w:rsidRDefault="00372F6C" w:rsidP="0047735B">
            <w:pPr>
              <w:rPr>
                <w:rFonts w:ascii="Sylfaen" w:hAnsi="Sylfaen"/>
                <w:sz w:val="20"/>
                <w:szCs w:val="20"/>
                <w:lang w:val="ka-GE"/>
              </w:rPr>
            </w:pPr>
            <w:r w:rsidRPr="003D40D2">
              <w:rPr>
                <w:rFonts w:ascii="Sylfaen" w:hAnsi="Sylfaen"/>
                <w:sz w:val="20"/>
                <w:szCs w:val="20"/>
                <w:lang w:val="ka-GE"/>
              </w:rPr>
              <w:t>65</w:t>
            </w:r>
          </w:p>
        </w:tc>
        <w:tc>
          <w:tcPr>
            <w:tcW w:w="567" w:type="dxa"/>
          </w:tcPr>
          <w:p w:rsidR="00E03E74" w:rsidRPr="003D40D2" w:rsidRDefault="00372F6C" w:rsidP="0047735B">
            <w:pPr>
              <w:rPr>
                <w:rFonts w:ascii="Sylfaen" w:hAnsi="Sylfaen"/>
                <w:sz w:val="20"/>
                <w:szCs w:val="20"/>
                <w:lang w:val="ka-GE"/>
              </w:rPr>
            </w:pPr>
            <w:r w:rsidRPr="003D40D2">
              <w:rPr>
                <w:rFonts w:ascii="Sylfaen" w:hAnsi="Sylfaen"/>
                <w:sz w:val="20"/>
                <w:szCs w:val="20"/>
                <w:lang w:val="ka-GE"/>
              </w:rPr>
              <w:t>81</w:t>
            </w:r>
          </w:p>
        </w:tc>
        <w:tc>
          <w:tcPr>
            <w:tcW w:w="567" w:type="dxa"/>
          </w:tcPr>
          <w:p w:rsidR="00E03E74" w:rsidRPr="003D40D2" w:rsidRDefault="00372F6C" w:rsidP="0047735B">
            <w:pPr>
              <w:rPr>
                <w:rFonts w:ascii="Sylfaen" w:hAnsi="Sylfaen"/>
                <w:sz w:val="20"/>
                <w:szCs w:val="20"/>
                <w:lang w:val="ka-GE"/>
              </w:rPr>
            </w:pPr>
            <w:r w:rsidRPr="003D40D2">
              <w:rPr>
                <w:rFonts w:ascii="Sylfaen" w:hAnsi="Sylfaen"/>
                <w:sz w:val="20"/>
                <w:szCs w:val="20"/>
                <w:lang w:val="ka-GE"/>
              </w:rPr>
              <w:t>33</w:t>
            </w:r>
          </w:p>
        </w:tc>
        <w:tc>
          <w:tcPr>
            <w:tcW w:w="567" w:type="dxa"/>
          </w:tcPr>
          <w:p w:rsidR="00E03E74" w:rsidRPr="003D40D2" w:rsidRDefault="00372F6C" w:rsidP="0047735B">
            <w:pPr>
              <w:rPr>
                <w:rFonts w:ascii="Sylfaen" w:hAnsi="Sylfaen"/>
                <w:sz w:val="20"/>
                <w:szCs w:val="20"/>
                <w:lang w:val="ka-GE"/>
              </w:rPr>
            </w:pPr>
            <w:r w:rsidRPr="003D40D2">
              <w:rPr>
                <w:rFonts w:ascii="Sylfaen" w:hAnsi="Sylfaen"/>
                <w:sz w:val="20"/>
                <w:szCs w:val="20"/>
                <w:lang w:val="ka-GE"/>
              </w:rPr>
              <w:t>6</w:t>
            </w:r>
          </w:p>
        </w:tc>
        <w:tc>
          <w:tcPr>
            <w:tcW w:w="567" w:type="dxa"/>
          </w:tcPr>
          <w:p w:rsidR="00E03E74" w:rsidRPr="003D40D2" w:rsidRDefault="00372F6C" w:rsidP="0047735B">
            <w:pPr>
              <w:rPr>
                <w:rFonts w:ascii="Sylfaen" w:hAnsi="Sylfaen"/>
                <w:sz w:val="20"/>
                <w:szCs w:val="20"/>
                <w:lang w:val="ka-GE"/>
              </w:rPr>
            </w:pPr>
            <w:r w:rsidRPr="003D40D2">
              <w:rPr>
                <w:rFonts w:ascii="Sylfaen" w:hAnsi="Sylfaen"/>
                <w:sz w:val="20"/>
                <w:szCs w:val="20"/>
                <w:lang w:val="ka-GE"/>
              </w:rPr>
              <w:t>2</w:t>
            </w:r>
          </w:p>
        </w:tc>
      </w:tr>
    </w:tbl>
    <w:p w:rsidR="00863691" w:rsidRPr="003D40D2" w:rsidRDefault="007D7862" w:rsidP="000877CC">
      <w:pPr>
        <w:spacing w:after="150" w:line="360" w:lineRule="auto"/>
        <w:jc w:val="both"/>
        <w:outlineLvl w:val="3"/>
        <w:rPr>
          <w:rFonts w:ascii="Sylfaen" w:hAnsi="Sylfaen"/>
          <w:b/>
          <w:sz w:val="28"/>
          <w:szCs w:val="28"/>
          <w:lang w:val="en-US"/>
        </w:rPr>
      </w:pPr>
      <w:r w:rsidRPr="003D40D2">
        <w:rPr>
          <w:rFonts w:ascii="Sylfaen" w:hAnsi="Sylfaen"/>
          <w:b/>
          <w:sz w:val="28"/>
          <w:szCs w:val="28"/>
          <w:lang w:val="ka-GE"/>
        </w:rPr>
        <w:t xml:space="preserve">     </w:t>
      </w:r>
    </w:p>
    <w:p w:rsidR="000877CC" w:rsidRPr="003D40D2" w:rsidRDefault="00863691" w:rsidP="000877CC">
      <w:pPr>
        <w:spacing w:after="150" w:line="360" w:lineRule="auto"/>
        <w:jc w:val="both"/>
        <w:outlineLvl w:val="3"/>
        <w:rPr>
          <w:rFonts w:ascii="Sylfaen" w:eastAsia="Times New Roman" w:hAnsi="Sylfaen"/>
          <w:sz w:val="28"/>
          <w:szCs w:val="28"/>
          <w:lang w:val="ka-GE"/>
        </w:rPr>
      </w:pPr>
      <w:r w:rsidRPr="003D40D2">
        <w:rPr>
          <w:rFonts w:ascii="Sylfaen" w:hAnsi="Sylfaen"/>
          <w:b/>
          <w:sz w:val="28"/>
          <w:szCs w:val="28"/>
          <w:lang w:val="en-US"/>
        </w:rPr>
        <w:t xml:space="preserve">      </w:t>
      </w:r>
      <w:r w:rsidR="00C25084" w:rsidRPr="003D40D2">
        <w:rPr>
          <w:rFonts w:ascii="Sylfaen" w:hAnsi="Sylfaen"/>
          <w:b/>
          <w:sz w:val="28"/>
          <w:szCs w:val="28"/>
          <w:lang w:val="ka-GE"/>
        </w:rPr>
        <w:t>Discussion and n</w:t>
      </w:r>
      <w:proofErr w:type="spellStart"/>
      <w:r w:rsidR="000877CC" w:rsidRPr="003D40D2">
        <w:rPr>
          <w:b/>
          <w:sz w:val="28"/>
          <w:szCs w:val="28"/>
          <w:lang w:val="en-US"/>
        </w:rPr>
        <w:t>ew</w:t>
      </w:r>
      <w:proofErr w:type="spellEnd"/>
      <w:r w:rsidR="000877CC" w:rsidRPr="003D40D2">
        <w:rPr>
          <w:b/>
          <w:sz w:val="28"/>
          <w:szCs w:val="28"/>
          <w:lang w:val="en-US"/>
        </w:rPr>
        <w:t xml:space="preserve"> design approaches</w:t>
      </w:r>
      <w:r w:rsidR="000877CC" w:rsidRPr="003D40D2">
        <w:rPr>
          <w:rFonts w:ascii="Sylfaen" w:hAnsi="Sylfaen"/>
          <w:b/>
          <w:sz w:val="28"/>
          <w:szCs w:val="28"/>
          <w:lang w:val="ka-GE"/>
        </w:rPr>
        <w:t xml:space="preserve">. </w:t>
      </w:r>
      <w:r w:rsidR="000877CC" w:rsidRPr="003D40D2">
        <w:rPr>
          <w:rFonts w:eastAsia="Times New Roman"/>
          <w:sz w:val="28"/>
          <w:szCs w:val="28"/>
          <w:lang w:val="en-US"/>
        </w:rPr>
        <w:t xml:space="preserve">These components take part in the </w:t>
      </w:r>
      <w:r w:rsidR="000877CC" w:rsidRPr="003D40D2">
        <w:rPr>
          <w:rFonts w:ascii="Sylfaen" w:eastAsia="Times New Roman" w:hAnsi="Sylfaen"/>
          <w:sz w:val="28"/>
          <w:szCs w:val="28"/>
          <w:lang w:val="ka-GE"/>
        </w:rPr>
        <w:t>learning outcome</w:t>
      </w:r>
      <w:r w:rsidR="000877CC" w:rsidRPr="003D40D2">
        <w:rPr>
          <w:rFonts w:eastAsia="Times New Roman"/>
          <w:sz w:val="28"/>
          <w:szCs w:val="28"/>
          <w:lang w:val="en-US"/>
        </w:rPr>
        <w:t xml:space="preserve"> management process. It means </w:t>
      </w:r>
      <w:proofErr w:type="gramStart"/>
      <w:r w:rsidR="000877CC" w:rsidRPr="003D40D2">
        <w:rPr>
          <w:rFonts w:eastAsia="Times New Roman"/>
          <w:sz w:val="28"/>
          <w:szCs w:val="28"/>
          <w:lang w:val="en-US"/>
        </w:rPr>
        <w:t>that  modern</w:t>
      </w:r>
      <w:proofErr w:type="gramEnd"/>
      <w:r w:rsidR="000877CC" w:rsidRPr="003D40D2">
        <w:rPr>
          <w:rFonts w:eastAsia="Times New Roman"/>
          <w:sz w:val="28"/>
          <w:szCs w:val="28"/>
          <w:lang w:val="en-US"/>
        </w:rPr>
        <w:t xml:space="preserve">  educational reforms have to promote increasing  of a basis  </w:t>
      </w:r>
      <w:r w:rsidR="000877CC" w:rsidRPr="003D40D2">
        <w:rPr>
          <w:rFonts w:ascii="Sylfaen" w:eastAsia="Times New Roman" w:hAnsi="Sylfaen"/>
          <w:sz w:val="28"/>
          <w:szCs w:val="28"/>
          <w:lang w:val="ka-GE"/>
        </w:rPr>
        <w:t>learning outcome</w:t>
      </w:r>
      <w:r w:rsidR="000877CC" w:rsidRPr="003D40D2">
        <w:rPr>
          <w:rFonts w:eastAsia="Times New Roman"/>
          <w:sz w:val="28"/>
          <w:szCs w:val="28"/>
          <w:lang w:val="en-US"/>
        </w:rPr>
        <w:t xml:space="preserve"> because </w:t>
      </w:r>
      <w:r w:rsidR="000877CC" w:rsidRPr="003D40D2">
        <w:rPr>
          <w:rFonts w:ascii="Sylfaen" w:eastAsia="Times New Roman" w:hAnsi="Sylfaen"/>
          <w:sz w:val="28"/>
          <w:szCs w:val="28"/>
          <w:lang w:val="ka-GE"/>
        </w:rPr>
        <w:t>it</w:t>
      </w:r>
      <w:r w:rsidR="000877CC" w:rsidRPr="003D40D2">
        <w:rPr>
          <w:rFonts w:eastAsia="Times New Roman"/>
          <w:sz w:val="28"/>
          <w:szCs w:val="28"/>
          <w:lang w:val="en-US"/>
        </w:rPr>
        <w:t xml:space="preserve"> must be linked  with </w:t>
      </w:r>
      <w:r w:rsidR="00C15FE2" w:rsidRPr="003D40D2">
        <w:rPr>
          <w:rFonts w:ascii="Sylfaen" w:eastAsia="Times New Roman" w:hAnsi="Sylfaen"/>
          <w:sz w:val="28"/>
          <w:szCs w:val="28"/>
          <w:lang w:val="ka-GE"/>
        </w:rPr>
        <w:t xml:space="preserve">the market requirements. </w:t>
      </w:r>
      <w:r w:rsidR="000877CC" w:rsidRPr="003D40D2">
        <w:rPr>
          <w:rFonts w:eastAsia="Times New Roman"/>
          <w:sz w:val="28"/>
          <w:szCs w:val="28"/>
          <w:lang w:val="en-US"/>
        </w:rPr>
        <w:t xml:space="preserve"> </w:t>
      </w:r>
      <w:r w:rsidR="000877CC" w:rsidRPr="003D40D2">
        <w:rPr>
          <w:rFonts w:ascii="Sylfaen" w:eastAsia="Times New Roman" w:hAnsi="Sylfaen"/>
          <w:sz w:val="28"/>
          <w:szCs w:val="28"/>
          <w:lang w:val="ka-GE"/>
        </w:rPr>
        <w:t>These approaches can be concidered as the indicators below:</w:t>
      </w:r>
    </w:p>
    <w:p w:rsidR="006A186D" w:rsidRPr="003D40D2" w:rsidRDefault="006A186D" w:rsidP="000877CC">
      <w:pPr>
        <w:numPr>
          <w:ilvl w:val="0"/>
          <w:numId w:val="8"/>
        </w:numPr>
        <w:spacing w:line="360" w:lineRule="auto"/>
        <w:jc w:val="both"/>
        <w:rPr>
          <w:sz w:val="28"/>
          <w:szCs w:val="28"/>
          <w:lang w:val="en-US"/>
        </w:rPr>
      </w:pPr>
      <w:r w:rsidRPr="003D40D2">
        <w:rPr>
          <w:sz w:val="28"/>
          <w:szCs w:val="28"/>
          <w:lang w:val="en-US"/>
        </w:rPr>
        <w:t>Student-centered approach (pedagogy, curricula and related matters);</w:t>
      </w:r>
    </w:p>
    <w:p w:rsidR="006A186D" w:rsidRPr="003D40D2" w:rsidRDefault="00C25084" w:rsidP="000877CC">
      <w:pPr>
        <w:numPr>
          <w:ilvl w:val="0"/>
          <w:numId w:val="8"/>
        </w:numPr>
        <w:spacing w:line="360" w:lineRule="auto"/>
        <w:jc w:val="both"/>
        <w:rPr>
          <w:sz w:val="28"/>
          <w:szCs w:val="28"/>
          <w:lang w:val="en-US"/>
        </w:rPr>
      </w:pPr>
      <w:r w:rsidRPr="003D40D2">
        <w:rPr>
          <w:sz w:val="28"/>
          <w:szCs w:val="28"/>
          <w:lang w:val="en-US"/>
        </w:rPr>
        <w:t>Teaching</w:t>
      </w:r>
      <w:r w:rsidRPr="003D40D2">
        <w:rPr>
          <w:rFonts w:ascii="Sylfaen" w:hAnsi="Sylfaen"/>
          <w:sz w:val="28"/>
          <w:szCs w:val="28"/>
          <w:lang w:val="ka-GE"/>
        </w:rPr>
        <w:t>,</w:t>
      </w:r>
      <w:r w:rsidR="006A186D" w:rsidRPr="003D40D2">
        <w:rPr>
          <w:sz w:val="28"/>
          <w:szCs w:val="28"/>
          <w:lang w:val="en-US"/>
        </w:rPr>
        <w:t xml:space="preserve"> learning </w:t>
      </w:r>
      <w:r w:rsidRPr="003D40D2">
        <w:rPr>
          <w:rFonts w:ascii="Sylfaen" w:hAnsi="Sylfaen"/>
          <w:sz w:val="28"/>
          <w:szCs w:val="28"/>
          <w:lang w:val="ka-GE"/>
        </w:rPr>
        <w:t xml:space="preserve">and research </w:t>
      </w:r>
      <w:r w:rsidRPr="003D40D2">
        <w:rPr>
          <w:sz w:val="28"/>
          <w:szCs w:val="28"/>
          <w:lang w:val="en-US"/>
        </w:rPr>
        <w:t>should drive  curricula design</w:t>
      </w:r>
    </w:p>
    <w:p w:rsidR="00FD42D2" w:rsidRPr="003D40D2" w:rsidRDefault="00FD42D2" w:rsidP="00FD42D2">
      <w:pPr>
        <w:spacing w:line="360" w:lineRule="auto"/>
        <w:jc w:val="both"/>
        <w:rPr>
          <w:sz w:val="28"/>
          <w:szCs w:val="28"/>
          <w:lang w:val="en-US"/>
        </w:rPr>
      </w:pPr>
      <w:r w:rsidRPr="003D40D2">
        <w:rPr>
          <w:rFonts w:ascii="Sylfaen" w:hAnsi="Sylfaen"/>
          <w:b/>
          <w:sz w:val="28"/>
          <w:szCs w:val="28"/>
          <w:lang w:val="ka-GE"/>
        </w:rPr>
        <w:lastRenderedPageBreak/>
        <w:t xml:space="preserve">     </w:t>
      </w:r>
      <w:r w:rsidRPr="003D40D2">
        <w:rPr>
          <w:sz w:val="28"/>
          <w:szCs w:val="28"/>
          <w:lang w:val="en-US"/>
        </w:rPr>
        <w:t xml:space="preserve">Today, the </w:t>
      </w:r>
      <w:proofErr w:type="spellStart"/>
      <w:r w:rsidRPr="003D40D2">
        <w:rPr>
          <w:sz w:val="28"/>
          <w:szCs w:val="28"/>
          <w:lang w:val="en-US"/>
        </w:rPr>
        <w:t>labour</w:t>
      </w:r>
      <w:proofErr w:type="spellEnd"/>
      <w:r w:rsidRPr="003D40D2">
        <w:rPr>
          <w:sz w:val="28"/>
          <w:szCs w:val="28"/>
          <w:lang w:val="en-US"/>
        </w:rPr>
        <w:t xml:space="preserve"> market sets high demands on the kind of skills that graduates need to possess. Not every skill can easily be developed in </w:t>
      </w:r>
      <w:proofErr w:type="gramStart"/>
      <w:r w:rsidRPr="003D40D2">
        <w:rPr>
          <w:rFonts w:ascii="Sylfaen" w:hAnsi="Sylfaen"/>
          <w:sz w:val="28"/>
          <w:szCs w:val="28"/>
          <w:lang w:val="ka-GE"/>
        </w:rPr>
        <w:t>HE</w:t>
      </w:r>
      <w:proofErr w:type="gramEnd"/>
      <w:r w:rsidRPr="003D40D2">
        <w:rPr>
          <w:rFonts w:ascii="Sylfaen" w:hAnsi="Sylfaen"/>
          <w:sz w:val="28"/>
          <w:szCs w:val="28"/>
          <w:lang w:val="ka-GE"/>
        </w:rPr>
        <w:t>.</w:t>
      </w:r>
      <w:r w:rsidRPr="003D40D2">
        <w:rPr>
          <w:sz w:val="28"/>
          <w:szCs w:val="28"/>
          <w:lang w:val="en-US"/>
        </w:rPr>
        <w:t xml:space="preserve"> There are </w:t>
      </w:r>
      <w:r w:rsidR="00487EB2" w:rsidRPr="003D40D2">
        <w:rPr>
          <w:rFonts w:ascii="Sylfaen" w:hAnsi="Sylfaen"/>
          <w:sz w:val="28"/>
          <w:szCs w:val="28"/>
          <w:lang w:val="ka-GE"/>
        </w:rPr>
        <w:t xml:space="preserve">two </w:t>
      </w:r>
      <w:proofErr w:type="gramStart"/>
      <w:r w:rsidR="00487EB2" w:rsidRPr="003D40D2">
        <w:rPr>
          <w:rFonts w:ascii="Sylfaen" w:hAnsi="Sylfaen"/>
          <w:sz w:val="28"/>
          <w:szCs w:val="28"/>
          <w:lang w:val="ka-GE"/>
        </w:rPr>
        <w:t xml:space="preserve">main </w:t>
      </w:r>
      <w:r w:rsidRPr="003D40D2">
        <w:rPr>
          <w:sz w:val="28"/>
          <w:szCs w:val="28"/>
          <w:lang w:val="en-US"/>
        </w:rPr>
        <w:t xml:space="preserve"> issues</w:t>
      </w:r>
      <w:proofErr w:type="gramEnd"/>
      <w:r w:rsidRPr="003D40D2">
        <w:rPr>
          <w:sz w:val="28"/>
          <w:szCs w:val="28"/>
          <w:lang w:val="en-US"/>
        </w:rPr>
        <w:t xml:space="preserve"> underlying the decision whether a skill should be developed in HE</w:t>
      </w:r>
      <w:r w:rsidRPr="003D40D2">
        <w:rPr>
          <w:rFonts w:ascii="Sylfaen" w:hAnsi="Sylfaen"/>
          <w:sz w:val="28"/>
          <w:szCs w:val="28"/>
          <w:lang w:val="ka-GE"/>
        </w:rPr>
        <w:t>:</w:t>
      </w:r>
      <w:r w:rsidRPr="003D40D2">
        <w:rPr>
          <w:sz w:val="28"/>
          <w:szCs w:val="28"/>
          <w:lang w:val="en-US"/>
        </w:rPr>
        <w:t xml:space="preserve"> </w:t>
      </w:r>
    </w:p>
    <w:p w:rsidR="00FD42D2" w:rsidRPr="003D40D2" w:rsidRDefault="00D47F1F" w:rsidP="00B01D5B">
      <w:pPr>
        <w:pStyle w:val="ListParagraph"/>
        <w:autoSpaceDE w:val="0"/>
        <w:autoSpaceDN w:val="0"/>
        <w:adjustRightInd w:val="0"/>
        <w:spacing w:line="360" w:lineRule="auto"/>
        <w:ind w:left="0"/>
        <w:rPr>
          <w:rFonts w:ascii="Sylfaen" w:hAnsi="Sylfaen" w:cs="Times New Roman"/>
          <w:b/>
          <w:sz w:val="28"/>
          <w:szCs w:val="28"/>
          <w:lang w:val="ka-GE"/>
        </w:rPr>
      </w:pPr>
      <w:r w:rsidRPr="003D40D2">
        <w:rPr>
          <w:rFonts w:ascii="Sylfaen" w:hAnsi="Sylfaen" w:cs="Times New Roman"/>
          <w:b/>
          <w:iCs/>
          <w:sz w:val="28"/>
          <w:szCs w:val="28"/>
          <w:lang w:val="ka-GE"/>
        </w:rPr>
        <w:t>a</w:t>
      </w:r>
      <w:r w:rsidR="00FD42D2" w:rsidRPr="003D40D2">
        <w:rPr>
          <w:rFonts w:ascii="Times New Roman" w:hAnsi="Times New Roman" w:cs="Times New Roman"/>
          <w:b/>
          <w:iCs/>
          <w:sz w:val="28"/>
          <w:szCs w:val="28"/>
        </w:rPr>
        <w:t>/Gen</w:t>
      </w:r>
      <w:r w:rsidR="0028795C" w:rsidRPr="003D40D2">
        <w:rPr>
          <w:rFonts w:ascii="Times New Roman" w:hAnsi="Times New Roman" w:cs="Times New Roman"/>
          <w:b/>
          <w:iCs/>
          <w:sz w:val="28"/>
          <w:szCs w:val="28"/>
        </w:rPr>
        <w:t xml:space="preserve">eral academic skills and </w:t>
      </w:r>
      <w:r w:rsidR="0028795C" w:rsidRPr="003D40D2">
        <w:rPr>
          <w:rFonts w:ascii="Sylfaen" w:hAnsi="Sylfaen" w:cs="Times New Roman"/>
          <w:b/>
          <w:iCs/>
          <w:sz w:val="28"/>
          <w:szCs w:val="28"/>
          <w:lang w:val="ka-GE"/>
        </w:rPr>
        <w:t>p</w:t>
      </w:r>
      <w:proofErr w:type="spellStart"/>
      <w:r w:rsidR="00FD42D2" w:rsidRPr="003D40D2">
        <w:rPr>
          <w:rFonts w:ascii="Times New Roman" w:hAnsi="Times New Roman" w:cs="Times New Roman"/>
          <w:b/>
          <w:iCs/>
          <w:sz w:val="28"/>
          <w:szCs w:val="28"/>
        </w:rPr>
        <w:t>rofessional</w:t>
      </w:r>
      <w:proofErr w:type="spellEnd"/>
      <w:r w:rsidR="00FD42D2" w:rsidRPr="003D40D2">
        <w:rPr>
          <w:rFonts w:ascii="Times New Roman" w:hAnsi="Times New Roman" w:cs="Times New Roman"/>
          <w:b/>
          <w:iCs/>
          <w:sz w:val="28"/>
          <w:szCs w:val="28"/>
        </w:rPr>
        <w:t xml:space="preserve"> expertise that </w:t>
      </w:r>
      <w:r w:rsidR="00FD42D2" w:rsidRPr="003D40D2">
        <w:rPr>
          <w:rFonts w:ascii="Times New Roman" w:hAnsi="Times New Roman" w:cs="Times New Roman"/>
          <w:b/>
          <w:sz w:val="28"/>
          <w:szCs w:val="28"/>
        </w:rPr>
        <w:t>should be the main focus or goal of HE</w:t>
      </w:r>
      <w:r w:rsidR="00FD42D2" w:rsidRPr="003D40D2">
        <w:rPr>
          <w:rFonts w:ascii="Sylfaen" w:hAnsi="Sylfaen" w:cs="Times New Roman"/>
          <w:b/>
          <w:sz w:val="28"/>
          <w:szCs w:val="28"/>
          <w:lang w:val="ka-GE"/>
        </w:rPr>
        <w:t>;</w:t>
      </w:r>
    </w:p>
    <w:p w:rsidR="00FD42D2" w:rsidRPr="003D40D2" w:rsidRDefault="00D47F1F" w:rsidP="00B01D5B">
      <w:pPr>
        <w:pStyle w:val="ListParagraph"/>
        <w:autoSpaceDE w:val="0"/>
        <w:autoSpaceDN w:val="0"/>
        <w:adjustRightInd w:val="0"/>
        <w:spacing w:line="360" w:lineRule="auto"/>
        <w:ind w:left="0"/>
        <w:rPr>
          <w:rFonts w:ascii="Sylfaen" w:hAnsi="Sylfaen" w:cs="Times New Roman"/>
          <w:b/>
          <w:iCs/>
          <w:sz w:val="28"/>
          <w:szCs w:val="28"/>
          <w:lang w:val="ka-GE"/>
        </w:rPr>
      </w:pPr>
      <w:r w:rsidRPr="003D40D2">
        <w:rPr>
          <w:rFonts w:ascii="Sylfaen" w:hAnsi="Sylfaen" w:cs="Times New Roman"/>
          <w:b/>
          <w:iCs/>
          <w:sz w:val="28"/>
          <w:szCs w:val="28"/>
          <w:lang w:val="ka-GE"/>
        </w:rPr>
        <w:t>b/</w:t>
      </w:r>
      <w:r w:rsidR="00FD42D2" w:rsidRPr="003D40D2">
        <w:rPr>
          <w:rFonts w:ascii="Times New Roman" w:hAnsi="Times New Roman" w:cs="Times New Roman"/>
          <w:b/>
          <w:iCs/>
          <w:sz w:val="28"/>
          <w:szCs w:val="28"/>
        </w:rPr>
        <w:t>Strategic</w:t>
      </w:r>
      <w:r w:rsidRPr="003D40D2">
        <w:rPr>
          <w:rFonts w:ascii="Sylfaen" w:hAnsi="Sylfaen" w:cs="Times New Roman"/>
          <w:b/>
          <w:iCs/>
          <w:sz w:val="28"/>
          <w:szCs w:val="28"/>
          <w:lang w:val="ka-GE"/>
        </w:rPr>
        <w:t>/</w:t>
      </w:r>
      <w:r w:rsidR="00FD42D2" w:rsidRPr="003D40D2">
        <w:rPr>
          <w:rFonts w:ascii="Times New Roman" w:hAnsi="Times New Roman" w:cs="Times New Roman"/>
          <w:b/>
          <w:iCs/>
          <w:sz w:val="28"/>
          <w:szCs w:val="28"/>
        </w:rPr>
        <w:t xml:space="preserve"> Innovative/creative skills</w:t>
      </w:r>
      <w:r w:rsidR="003E4687" w:rsidRPr="003D40D2">
        <w:rPr>
          <w:rFonts w:ascii="Sylfaen" w:hAnsi="Sylfaen" w:cs="Times New Roman"/>
          <w:b/>
          <w:iCs/>
          <w:sz w:val="28"/>
          <w:szCs w:val="28"/>
          <w:lang w:val="ka-GE"/>
        </w:rPr>
        <w:t>.</w:t>
      </w:r>
    </w:p>
    <w:p w:rsidR="00FD42D2" w:rsidRPr="003D40D2" w:rsidRDefault="00B01D5B" w:rsidP="00B01D5B">
      <w:pPr>
        <w:pStyle w:val="Default"/>
        <w:spacing w:line="360" w:lineRule="auto"/>
        <w:jc w:val="both"/>
        <w:rPr>
          <w:rFonts w:ascii="Sylfaen" w:hAnsi="Sylfaen" w:cs="Times New Roman"/>
          <w:color w:val="auto"/>
          <w:sz w:val="28"/>
          <w:szCs w:val="28"/>
          <w:lang w:val="ka-GE"/>
        </w:rPr>
      </w:pPr>
      <w:r w:rsidRPr="003D40D2">
        <w:rPr>
          <w:rFonts w:ascii="Sylfaen" w:hAnsi="Sylfaen" w:cs="Times New Roman"/>
          <w:color w:val="auto"/>
          <w:sz w:val="28"/>
          <w:szCs w:val="28"/>
          <w:lang w:val="ka-GE"/>
        </w:rPr>
        <w:t xml:space="preserve">       </w:t>
      </w:r>
      <w:r w:rsidR="00FD42D2" w:rsidRPr="003D40D2">
        <w:rPr>
          <w:rFonts w:ascii="Times New Roman" w:hAnsi="Times New Roman" w:cs="Times New Roman"/>
          <w:color w:val="auto"/>
          <w:sz w:val="28"/>
          <w:szCs w:val="28"/>
          <w:lang w:val="en-US"/>
        </w:rPr>
        <w:t>The main reason is that HE is not the most effective developer of these skills since it should be acquired through practice. The world is changing and the graduates have to develop ideas to meet those changes</w:t>
      </w:r>
      <w:r w:rsidR="00D47F1F" w:rsidRPr="003D40D2">
        <w:rPr>
          <w:rFonts w:ascii="Sylfaen" w:hAnsi="Sylfaen" w:cs="Times New Roman"/>
          <w:color w:val="auto"/>
          <w:sz w:val="28"/>
          <w:szCs w:val="28"/>
          <w:lang w:val="ka-GE"/>
        </w:rPr>
        <w:t>.</w:t>
      </w:r>
    </w:p>
    <w:p w:rsidR="003940FD" w:rsidRPr="003D40D2" w:rsidRDefault="003940FD" w:rsidP="006A186D">
      <w:pPr>
        <w:autoSpaceDE w:val="0"/>
        <w:autoSpaceDN w:val="0"/>
        <w:adjustRightInd w:val="0"/>
        <w:spacing w:line="360" w:lineRule="auto"/>
        <w:rPr>
          <w:rFonts w:ascii="Sylfaen" w:hAnsi="Sylfaen" w:cs="TimesNewRoman,Bold"/>
          <w:b/>
          <w:bCs/>
          <w:sz w:val="28"/>
          <w:szCs w:val="28"/>
          <w:lang w:val="ka-GE"/>
        </w:rPr>
      </w:pPr>
    </w:p>
    <w:p w:rsidR="00DB3194" w:rsidRPr="003D40D2" w:rsidRDefault="003E4687" w:rsidP="00F657CF">
      <w:pPr>
        <w:autoSpaceDE w:val="0"/>
        <w:autoSpaceDN w:val="0"/>
        <w:adjustRightInd w:val="0"/>
        <w:spacing w:line="360" w:lineRule="auto"/>
        <w:rPr>
          <w:rFonts w:ascii="Sylfaen" w:hAnsi="Sylfaen" w:cs="TimesNewRoman,Bold"/>
          <w:b/>
          <w:bCs/>
          <w:sz w:val="28"/>
          <w:szCs w:val="28"/>
          <w:lang w:val="ka-GE"/>
        </w:rPr>
      </w:pPr>
      <w:r w:rsidRPr="003D40D2">
        <w:rPr>
          <w:rFonts w:ascii="Sylfaen" w:hAnsi="Sylfaen" w:cs="TimesNewRoman,Bold"/>
          <w:b/>
          <w:bCs/>
          <w:sz w:val="28"/>
          <w:szCs w:val="28"/>
          <w:lang w:val="ka-GE"/>
        </w:rPr>
        <w:t>References</w:t>
      </w:r>
    </w:p>
    <w:p w:rsidR="00B841B2" w:rsidRPr="003D40D2" w:rsidRDefault="00DB3194" w:rsidP="00DB3194">
      <w:pPr>
        <w:autoSpaceDE w:val="0"/>
        <w:autoSpaceDN w:val="0"/>
        <w:adjustRightInd w:val="0"/>
        <w:spacing w:line="360" w:lineRule="auto"/>
        <w:rPr>
          <w:sz w:val="28"/>
          <w:szCs w:val="28"/>
          <w:lang w:val="ka-GE"/>
        </w:rPr>
      </w:pPr>
      <w:r w:rsidRPr="003D40D2">
        <w:rPr>
          <w:rFonts w:ascii="Sylfaen" w:hAnsi="Sylfaen"/>
          <w:sz w:val="28"/>
          <w:szCs w:val="28"/>
          <w:lang w:val="ka-GE"/>
        </w:rPr>
        <w:t xml:space="preserve">        </w:t>
      </w:r>
      <w:hyperlink r:id="rId5" w:tooltip="Handbook of Research on Trends in European Higher Education Convergence" w:history="1">
        <w:r w:rsidR="009E6E49" w:rsidRPr="003D40D2">
          <w:rPr>
            <w:sz w:val="28"/>
            <w:szCs w:val="28"/>
            <w:lang w:val="ka-GE"/>
          </w:rPr>
          <w:t xml:space="preserve">1. </w:t>
        </w:r>
        <w:r w:rsidR="00B841B2" w:rsidRPr="003D40D2">
          <w:rPr>
            <w:sz w:val="28"/>
            <w:szCs w:val="28"/>
            <w:lang w:val="ka-GE"/>
          </w:rPr>
          <w:t xml:space="preserve">Alina Michaela Dima. </w:t>
        </w:r>
        <w:r w:rsidR="00B841B2" w:rsidRPr="003D40D2">
          <w:rPr>
            <w:sz w:val="28"/>
            <w:szCs w:val="28"/>
            <w:shd w:val="clear" w:color="auto" w:fill="FFFFFF"/>
            <w:lang w:val="en-US"/>
          </w:rPr>
          <w:t xml:space="preserve"> </w:t>
        </w:r>
        <w:proofErr w:type="gramStart"/>
        <w:r w:rsidR="00B841B2" w:rsidRPr="003D40D2">
          <w:rPr>
            <w:sz w:val="28"/>
            <w:szCs w:val="28"/>
            <w:shd w:val="clear" w:color="auto" w:fill="FFFFFF"/>
            <w:lang w:val="en-US"/>
          </w:rPr>
          <w:t>Handbook of Research on Trends in European Higher Education Convergence</w:t>
        </w:r>
        <w:r w:rsidR="00B841B2" w:rsidRPr="003D40D2">
          <w:rPr>
            <w:sz w:val="28"/>
            <w:szCs w:val="28"/>
            <w:shd w:val="clear" w:color="auto" w:fill="FFFFFF"/>
            <w:lang w:val="ka-GE"/>
          </w:rPr>
          <w:t>.</w:t>
        </w:r>
        <w:proofErr w:type="gramEnd"/>
        <w:r w:rsidR="00B841B2" w:rsidRPr="003D40D2">
          <w:rPr>
            <w:sz w:val="28"/>
            <w:szCs w:val="28"/>
            <w:shd w:val="clear" w:color="auto" w:fill="FFFFFF"/>
            <w:lang w:val="ka-GE"/>
          </w:rPr>
          <w:t xml:space="preserve"> Info</w:t>
        </w:r>
        <w:r w:rsidR="00960333" w:rsidRPr="003D40D2">
          <w:rPr>
            <w:sz w:val="28"/>
            <w:szCs w:val="28"/>
            <w:shd w:val="clear" w:color="auto" w:fill="FFFFFF"/>
            <w:lang w:val="ka-GE"/>
          </w:rPr>
          <w:t>rmation Science  Reference</w:t>
        </w:r>
        <w:r w:rsidR="00960333" w:rsidRPr="003D40D2">
          <w:rPr>
            <w:rFonts w:ascii="Sylfaen" w:hAnsi="Sylfaen"/>
            <w:sz w:val="28"/>
            <w:szCs w:val="28"/>
            <w:shd w:val="clear" w:color="auto" w:fill="FFFFFF"/>
            <w:lang w:val="ka-GE"/>
          </w:rPr>
          <w:t>.</w:t>
        </w:r>
        <w:r w:rsidR="00B841B2" w:rsidRPr="003D40D2">
          <w:rPr>
            <w:sz w:val="28"/>
            <w:szCs w:val="28"/>
            <w:shd w:val="clear" w:color="auto" w:fill="FFFFFF"/>
            <w:lang w:val="ka-GE"/>
          </w:rPr>
          <w:t xml:space="preserve">  ISBN: 978-1-4666-6001-4. An Imprint of IGI Global</w:t>
        </w:r>
        <w:r w:rsidR="00D61DBA" w:rsidRPr="003D40D2">
          <w:rPr>
            <w:sz w:val="28"/>
            <w:szCs w:val="28"/>
            <w:shd w:val="clear" w:color="auto" w:fill="FFFFFF"/>
            <w:lang w:val="ka-GE"/>
          </w:rPr>
          <w:t>.</w:t>
        </w:r>
        <w:r w:rsidR="00B841B2" w:rsidRPr="003D40D2">
          <w:rPr>
            <w:sz w:val="28"/>
            <w:szCs w:val="28"/>
            <w:shd w:val="clear" w:color="auto" w:fill="FFFFFF"/>
            <w:lang w:val="ka-GE"/>
          </w:rPr>
          <w:t xml:space="preserve"> </w:t>
        </w:r>
      </w:hyperlink>
      <w:r w:rsidR="00960333" w:rsidRPr="003D40D2">
        <w:rPr>
          <w:lang w:val="en-US"/>
        </w:rPr>
        <w:t xml:space="preserve"> </w:t>
      </w:r>
      <w:r w:rsidR="00960333" w:rsidRPr="003D40D2">
        <w:rPr>
          <w:sz w:val="28"/>
          <w:szCs w:val="28"/>
          <w:lang w:val="en-US"/>
        </w:rPr>
        <w:t>2014</w:t>
      </w:r>
      <w:r w:rsidR="00960333" w:rsidRPr="003D40D2">
        <w:rPr>
          <w:rFonts w:ascii="Sylfaen" w:hAnsi="Sylfaen"/>
          <w:sz w:val="28"/>
          <w:szCs w:val="28"/>
          <w:lang w:val="ka-GE"/>
        </w:rPr>
        <w:t xml:space="preserve">. P. </w:t>
      </w:r>
      <w:r w:rsidR="00960333" w:rsidRPr="003D40D2">
        <w:rPr>
          <w:sz w:val="28"/>
          <w:szCs w:val="28"/>
          <w:lang w:val="en-US"/>
        </w:rPr>
        <w:t>328</w:t>
      </w:r>
    </w:p>
    <w:p w:rsidR="00B841B2" w:rsidRPr="003D40D2" w:rsidRDefault="00DB3194" w:rsidP="00DB3194">
      <w:pPr>
        <w:autoSpaceDE w:val="0"/>
        <w:autoSpaceDN w:val="0"/>
        <w:adjustRightInd w:val="0"/>
        <w:spacing w:line="360" w:lineRule="auto"/>
        <w:rPr>
          <w:sz w:val="28"/>
          <w:szCs w:val="28"/>
          <w:lang w:val="en-US"/>
        </w:rPr>
      </w:pPr>
      <w:r w:rsidRPr="003D40D2">
        <w:rPr>
          <w:rFonts w:ascii="Sylfaen" w:hAnsi="Sylfaen"/>
          <w:sz w:val="28"/>
          <w:szCs w:val="28"/>
          <w:lang w:val="ka-GE"/>
        </w:rPr>
        <w:t xml:space="preserve">       </w:t>
      </w:r>
      <w:r w:rsidR="009E6E49" w:rsidRPr="003D40D2">
        <w:rPr>
          <w:sz w:val="28"/>
          <w:szCs w:val="28"/>
          <w:lang w:val="ka-GE"/>
        </w:rPr>
        <w:t xml:space="preserve">2. </w:t>
      </w:r>
      <w:r w:rsidR="00B841B2" w:rsidRPr="003D40D2">
        <w:rPr>
          <w:sz w:val="28"/>
          <w:szCs w:val="28"/>
          <w:lang w:val="en-US"/>
        </w:rPr>
        <w:t>Amy S</w:t>
      </w:r>
      <w:r w:rsidR="00D61DBA" w:rsidRPr="003D40D2">
        <w:rPr>
          <w:sz w:val="28"/>
          <w:szCs w:val="28"/>
          <w:lang w:val="en-US"/>
        </w:rPr>
        <w:t>cott Metcalfe, Tara Fenwick</w:t>
      </w:r>
      <w:r w:rsidR="00D61DBA" w:rsidRPr="003D40D2">
        <w:rPr>
          <w:sz w:val="28"/>
          <w:szCs w:val="28"/>
          <w:lang w:val="ka-GE"/>
        </w:rPr>
        <w:t xml:space="preserve">. </w:t>
      </w:r>
      <w:proofErr w:type="gramStart"/>
      <w:r w:rsidR="00B841B2" w:rsidRPr="003D40D2">
        <w:rPr>
          <w:sz w:val="28"/>
          <w:szCs w:val="28"/>
          <w:lang w:val="en-US"/>
        </w:rPr>
        <w:t>Knowledge for whose society?</w:t>
      </w:r>
      <w:proofErr w:type="gramEnd"/>
      <w:r w:rsidR="00B841B2" w:rsidRPr="003D40D2">
        <w:rPr>
          <w:sz w:val="28"/>
          <w:szCs w:val="28"/>
          <w:lang w:val="en-US"/>
        </w:rPr>
        <w:t xml:space="preserve"> </w:t>
      </w:r>
      <w:proofErr w:type="gramStart"/>
      <w:r w:rsidR="00B841B2" w:rsidRPr="003D40D2">
        <w:rPr>
          <w:sz w:val="28"/>
          <w:szCs w:val="28"/>
          <w:lang w:val="en-US"/>
        </w:rPr>
        <w:t>Knowledge production, higher education, and federal policy in Canada.</w:t>
      </w:r>
      <w:proofErr w:type="gramEnd"/>
      <w:r w:rsidR="00B841B2" w:rsidRPr="003D40D2">
        <w:rPr>
          <w:sz w:val="28"/>
          <w:szCs w:val="28"/>
          <w:lang w:val="en-US"/>
        </w:rPr>
        <w:t xml:space="preserve"> High </w:t>
      </w:r>
      <w:proofErr w:type="spellStart"/>
      <w:r w:rsidR="00B841B2" w:rsidRPr="003D40D2">
        <w:rPr>
          <w:sz w:val="28"/>
          <w:szCs w:val="28"/>
          <w:lang w:val="en-US"/>
        </w:rPr>
        <w:t>Educ</w:t>
      </w:r>
      <w:proofErr w:type="spellEnd"/>
      <w:r w:rsidR="0014439A" w:rsidRPr="003D40D2">
        <w:rPr>
          <w:sz w:val="28"/>
          <w:szCs w:val="28"/>
          <w:lang w:val="ka-GE"/>
        </w:rPr>
        <w:t>ation</w:t>
      </w:r>
      <w:r w:rsidR="00B841B2" w:rsidRPr="003D40D2">
        <w:rPr>
          <w:sz w:val="28"/>
          <w:szCs w:val="28"/>
          <w:lang w:val="en-US"/>
        </w:rPr>
        <w:t xml:space="preserve"> 57:209–225 DOI 10.1007/s10734</w:t>
      </w:r>
      <w:r w:rsidR="0067420A" w:rsidRPr="003D40D2">
        <w:rPr>
          <w:sz w:val="28"/>
          <w:szCs w:val="28"/>
          <w:lang w:val="en-US"/>
        </w:rPr>
        <w:t xml:space="preserve">-008-9142-4 (Published online: </w:t>
      </w:r>
      <w:r w:rsidR="00B841B2" w:rsidRPr="003D40D2">
        <w:rPr>
          <w:sz w:val="28"/>
          <w:szCs w:val="28"/>
          <w:lang w:val="en-US"/>
        </w:rPr>
        <w:t xml:space="preserve">Springer </w:t>
      </w:r>
      <w:proofErr w:type="spellStart"/>
      <w:r w:rsidR="00B841B2" w:rsidRPr="003D40D2">
        <w:rPr>
          <w:sz w:val="28"/>
          <w:szCs w:val="28"/>
          <w:lang w:val="en-US"/>
        </w:rPr>
        <w:t>Science+Business</w:t>
      </w:r>
      <w:proofErr w:type="spellEnd"/>
      <w:r w:rsidR="00B841B2" w:rsidRPr="003D40D2">
        <w:rPr>
          <w:sz w:val="28"/>
          <w:szCs w:val="28"/>
          <w:lang w:val="en-US"/>
        </w:rPr>
        <w:t xml:space="preserve"> Media B.V. 2008)</w:t>
      </w:r>
    </w:p>
    <w:p w:rsidR="009933FE" w:rsidRPr="003D40D2" w:rsidRDefault="00DB3194" w:rsidP="00DB3194">
      <w:pPr>
        <w:spacing w:line="360" w:lineRule="auto"/>
        <w:jc w:val="both"/>
        <w:rPr>
          <w:sz w:val="28"/>
          <w:szCs w:val="28"/>
          <w:lang w:val="ka-GE"/>
        </w:rPr>
      </w:pPr>
      <w:r w:rsidRPr="003D40D2">
        <w:rPr>
          <w:rFonts w:ascii="Sylfaen" w:hAnsi="Sylfaen"/>
          <w:sz w:val="28"/>
          <w:szCs w:val="28"/>
          <w:lang w:val="ka-GE"/>
        </w:rPr>
        <w:t xml:space="preserve">      </w:t>
      </w:r>
      <w:r w:rsidR="009E6E49" w:rsidRPr="003D40D2">
        <w:rPr>
          <w:sz w:val="28"/>
          <w:szCs w:val="28"/>
          <w:lang w:val="ka-GE"/>
        </w:rPr>
        <w:t>3.</w:t>
      </w:r>
      <w:r w:rsidR="00B841B2" w:rsidRPr="003D40D2">
        <w:rPr>
          <w:sz w:val="28"/>
          <w:szCs w:val="28"/>
          <w:lang w:val="en-US"/>
        </w:rPr>
        <w:t xml:space="preserve"> </w:t>
      </w:r>
      <w:proofErr w:type="spellStart"/>
      <w:r w:rsidRPr="003D40D2">
        <w:rPr>
          <w:sz w:val="28"/>
          <w:szCs w:val="28"/>
          <w:lang w:val="en-US"/>
        </w:rPr>
        <w:t>Astin</w:t>
      </w:r>
      <w:proofErr w:type="gramStart"/>
      <w:r w:rsidRPr="003D40D2">
        <w:rPr>
          <w:sz w:val="28"/>
          <w:szCs w:val="28"/>
          <w:lang w:val="en-US"/>
        </w:rPr>
        <w:t>,</w:t>
      </w:r>
      <w:r w:rsidR="00D61DBA" w:rsidRPr="003D40D2">
        <w:rPr>
          <w:sz w:val="28"/>
          <w:szCs w:val="28"/>
          <w:lang w:val="en-US"/>
        </w:rPr>
        <w:t>A.W</w:t>
      </w:r>
      <w:proofErr w:type="spellEnd"/>
      <w:proofErr w:type="gramEnd"/>
      <w:r w:rsidR="00B841B2" w:rsidRPr="003D40D2">
        <w:rPr>
          <w:sz w:val="28"/>
          <w:szCs w:val="28"/>
          <w:lang w:val="en-US"/>
        </w:rPr>
        <w:t>. Student Involvement: A Developmenta</w:t>
      </w:r>
      <w:r w:rsidRPr="003D40D2">
        <w:rPr>
          <w:sz w:val="28"/>
          <w:szCs w:val="28"/>
          <w:lang w:val="en-US"/>
        </w:rPr>
        <w:t>l Theory for Higher Education</w:t>
      </w:r>
      <w:r w:rsidRPr="003D40D2">
        <w:rPr>
          <w:rFonts w:ascii="Sylfaen" w:hAnsi="Sylfaen"/>
          <w:sz w:val="28"/>
          <w:szCs w:val="28"/>
          <w:lang w:val="ka-GE"/>
        </w:rPr>
        <w:t>.</w:t>
      </w:r>
      <w:r w:rsidRPr="003D40D2">
        <w:rPr>
          <w:sz w:val="28"/>
          <w:szCs w:val="28"/>
          <w:lang w:val="en-US"/>
        </w:rPr>
        <w:t xml:space="preserve"> </w:t>
      </w:r>
      <w:proofErr w:type="gramStart"/>
      <w:r w:rsidR="00B841B2" w:rsidRPr="003D40D2">
        <w:rPr>
          <w:sz w:val="28"/>
          <w:szCs w:val="28"/>
          <w:lang w:val="en-US"/>
        </w:rPr>
        <w:t>Journal of College Student Development</w:t>
      </w:r>
      <w:r w:rsidR="009933FE" w:rsidRPr="003D40D2">
        <w:rPr>
          <w:sz w:val="28"/>
          <w:szCs w:val="28"/>
          <w:lang w:val="ka-GE"/>
        </w:rPr>
        <w:t>.</w:t>
      </w:r>
      <w:proofErr w:type="gramEnd"/>
      <w:r w:rsidR="009933FE" w:rsidRPr="003D40D2">
        <w:rPr>
          <w:sz w:val="28"/>
          <w:szCs w:val="28"/>
          <w:lang w:val="ka-GE"/>
        </w:rPr>
        <w:t xml:space="preserve"> 1999, vol. 40, #5, P. 518-529</w:t>
      </w:r>
      <w:r w:rsidR="00B841B2" w:rsidRPr="003D40D2">
        <w:rPr>
          <w:sz w:val="28"/>
          <w:szCs w:val="28"/>
          <w:lang w:val="en-US"/>
        </w:rPr>
        <w:t xml:space="preserve"> .</w:t>
      </w:r>
    </w:p>
    <w:p w:rsidR="00A62498" w:rsidRPr="003D40D2" w:rsidRDefault="00DB3194" w:rsidP="00DB3194">
      <w:pPr>
        <w:spacing w:line="360" w:lineRule="auto"/>
        <w:jc w:val="both"/>
        <w:rPr>
          <w:sz w:val="28"/>
          <w:szCs w:val="28"/>
          <w:lang w:val="ka-GE"/>
        </w:rPr>
      </w:pPr>
      <w:r w:rsidRPr="003D40D2">
        <w:rPr>
          <w:rFonts w:ascii="Sylfaen" w:hAnsi="Sylfaen"/>
          <w:sz w:val="28"/>
          <w:szCs w:val="28"/>
          <w:lang w:val="ka-GE"/>
        </w:rPr>
        <w:t xml:space="preserve">     </w:t>
      </w:r>
      <w:r w:rsidR="00F657CF" w:rsidRPr="003D40D2">
        <w:rPr>
          <w:sz w:val="28"/>
          <w:szCs w:val="28"/>
          <w:lang w:val="ka-GE"/>
        </w:rPr>
        <w:t>4</w:t>
      </w:r>
      <w:r w:rsidR="00D508DC" w:rsidRPr="003D40D2">
        <w:rPr>
          <w:sz w:val="28"/>
          <w:szCs w:val="28"/>
          <w:lang w:val="ka-GE"/>
        </w:rPr>
        <w:t xml:space="preserve">. </w:t>
      </w:r>
      <w:r w:rsidR="00A62498" w:rsidRPr="003D40D2">
        <w:rPr>
          <w:sz w:val="28"/>
          <w:szCs w:val="28"/>
          <w:lang w:val="ka-GE"/>
        </w:rPr>
        <w:t xml:space="preserve">Gerard van de Watering, David Gijbets, Filip Dochy, Janine van der Rijt. </w:t>
      </w:r>
      <w:r w:rsidR="004C7A0B" w:rsidRPr="003D40D2">
        <w:rPr>
          <w:sz w:val="28"/>
          <w:szCs w:val="28"/>
          <w:lang w:val="ka-GE"/>
        </w:rPr>
        <w:t>Student’s assessment preferences, perceptions of assessment</w:t>
      </w:r>
      <w:r w:rsidR="0067420A" w:rsidRPr="003D40D2">
        <w:rPr>
          <w:sz w:val="28"/>
          <w:szCs w:val="28"/>
          <w:lang w:val="ka-GE"/>
        </w:rPr>
        <w:t xml:space="preserve"> and their relationship to stud</w:t>
      </w:r>
      <w:r w:rsidR="0067420A" w:rsidRPr="003D40D2">
        <w:rPr>
          <w:rFonts w:ascii="Sylfaen" w:hAnsi="Sylfaen"/>
          <w:sz w:val="28"/>
          <w:szCs w:val="28"/>
          <w:lang w:val="ka-GE"/>
        </w:rPr>
        <w:t>y</w:t>
      </w:r>
      <w:r w:rsidR="004C7A0B" w:rsidRPr="003D40D2">
        <w:rPr>
          <w:sz w:val="28"/>
          <w:szCs w:val="28"/>
          <w:lang w:val="ka-GE"/>
        </w:rPr>
        <w:t xml:space="preserve"> results. </w:t>
      </w:r>
      <w:r w:rsidR="004C7A0B" w:rsidRPr="003D40D2">
        <w:rPr>
          <w:i/>
          <w:sz w:val="28"/>
          <w:szCs w:val="28"/>
          <w:lang w:val="ka-GE"/>
        </w:rPr>
        <w:t>Journal Higher Education</w:t>
      </w:r>
      <w:r w:rsidR="0067420A" w:rsidRPr="003D40D2">
        <w:rPr>
          <w:rFonts w:ascii="Sylfaen" w:hAnsi="Sylfaen"/>
          <w:sz w:val="28"/>
          <w:szCs w:val="28"/>
          <w:lang w:val="ka-GE"/>
        </w:rPr>
        <w:t xml:space="preserve">. </w:t>
      </w:r>
      <w:r w:rsidR="0067420A" w:rsidRPr="003D40D2">
        <w:rPr>
          <w:sz w:val="28"/>
          <w:szCs w:val="28"/>
          <w:lang w:val="ka-GE"/>
        </w:rPr>
        <w:t>2008</w:t>
      </w:r>
      <w:r w:rsidR="0067420A" w:rsidRPr="003D40D2">
        <w:rPr>
          <w:rFonts w:ascii="Sylfaen" w:hAnsi="Sylfaen"/>
          <w:sz w:val="28"/>
          <w:szCs w:val="28"/>
          <w:lang w:val="ka-GE"/>
        </w:rPr>
        <w:t xml:space="preserve">. P. </w:t>
      </w:r>
      <w:r w:rsidR="004C7A0B" w:rsidRPr="003D40D2">
        <w:rPr>
          <w:sz w:val="28"/>
          <w:szCs w:val="28"/>
          <w:lang w:val="ka-GE"/>
        </w:rPr>
        <w:t xml:space="preserve">645-658. DOI 10.1007/s107.34-008-9116-6. </w:t>
      </w:r>
    </w:p>
    <w:p w:rsidR="00B841B2" w:rsidRPr="003D40D2" w:rsidRDefault="00DB3194" w:rsidP="00DB3194">
      <w:pPr>
        <w:autoSpaceDE w:val="0"/>
        <w:autoSpaceDN w:val="0"/>
        <w:adjustRightInd w:val="0"/>
        <w:spacing w:line="360" w:lineRule="auto"/>
        <w:rPr>
          <w:sz w:val="28"/>
          <w:szCs w:val="28"/>
          <w:lang w:val="ka-GE"/>
        </w:rPr>
      </w:pPr>
      <w:r w:rsidRPr="003D40D2">
        <w:rPr>
          <w:rFonts w:ascii="Sylfaen" w:hAnsi="Sylfaen"/>
          <w:sz w:val="28"/>
          <w:szCs w:val="28"/>
          <w:lang w:val="ka-GE"/>
        </w:rPr>
        <w:lastRenderedPageBreak/>
        <w:t xml:space="preserve">    </w:t>
      </w:r>
      <w:r w:rsidR="0067420A" w:rsidRPr="003D40D2">
        <w:rPr>
          <w:rFonts w:ascii="Sylfaen" w:hAnsi="Sylfaen"/>
          <w:sz w:val="28"/>
          <w:szCs w:val="28"/>
          <w:lang w:val="ka-GE"/>
        </w:rPr>
        <w:t>5</w:t>
      </w:r>
      <w:r w:rsidR="0094125B" w:rsidRPr="003D40D2">
        <w:rPr>
          <w:sz w:val="28"/>
          <w:szCs w:val="28"/>
          <w:lang w:val="ka-GE"/>
        </w:rPr>
        <w:t>.</w:t>
      </w:r>
      <w:r w:rsidR="00A72B89" w:rsidRPr="003D40D2">
        <w:rPr>
          <w:b/>
          <w:sz w:val="28"/>
          <w:szCs w:val="28"/>
          <w:lang w:val="en-US"/>
        </w:rPr>
        <w:t xml:space="preserve"> </w:t>
      </w:r>
      <w:proofErr w:type="spellStart"/>
      <w:proofErr w:type="gramStart"/>
      <w:r w:rsidR="001D0E28" w:rsidRPr="003D40D2">
        <w:rPr>
          <w:sz w:val="28"/>
          <w:szCs w:val="28"/>
          <w:lang w:val="en-US"/>
        </w:rPr>
        <w:t>Markwell</w:t>
      </w:r>
      <w:proofErr w:type="spellEnd"/>
      <w:r w:rsidR="001D0E28" w:rsidRPr="003D40D2">
        <w:rPr>
          <w:sz w:val="28"/>
          <w:szCs w:val="28"/>
          <w:lang w:val="en-US"/>
        </w:rPr>
        <w:t>, D.</w:t>
      </w:r>
      <w:proofErr w:type="gramEnd"/>
      <w:r w:rsidR="00A72B89" w:rsidRPr="003D40D2">
        <w:rPr>
          <w:sz w:val="28"/>
          <w:szCs w:val="28"/>
          <w:lang w:val="en-US"/>
        </w:rPr>
        <w:t xml:space="preserve"> The Challenge of Student </w:t>
      </w:r>
      <w:proofErr w:type="gramStart"/>
      <w:r w:rsidR="00A72B89" w:rsidRPr="003D40D2">
        <w:rPr>
          <w:sz w:val="28"/>
          <w:szCs w:val="28"/>
          <w:lang w:val="en-US"/>
        </w:rPr>
        <w:t>Engagement .</w:t>
      </w:r>
      <w:proofErr w:type="gramEnd"/>
      <w:r w:rsidR="00A72B89" w:rsidRPr="003D40D2">
        <w:rPr>
          <w:sz w:val="28"/>
          <w:szCs w:val="28"/>
          <w:lang w:val="en-US"/>
        </w:rPr>
        <w:t xml:space="preserve"> </w:t>
      </w:r>
      <w:proofErr w:type="gramStart"/>
      <w:r w:rsidR="00A72B89" w:rsidRPr="003D40D2">
        <w:rPr>
          <w:sz w:val="28"/>
          <w:szCs w:val="28"/>
          <w:lang w:val="en-US"/>
        </w:rPr>
        <w:t>Keynote address at the Teaching and Learning Forum.</w:t>
      </w:r>
      <w:proofErr w:type="gramEnd"/>
      <w:r w:rsidR="00A72B89" w:rsidRPr="003D40D2">
        <w:rPr>
          <w:sz w:val="28"/>
          <w:szCs w:val="28"/>
          <w:lang w:val="en-US"/>
        </w:rPr>
        <w:t xml:space="preserve"> University of Western Australia, 30–31 January</w:t>
      </w:r>
      <w:r w:rsidR="001D0E28" w:rsidRPr="003D40D2">
        <w:rPr>
          <w:rFonts w:ascii="Sylfaen" w:hAnsi="Sylfaen"/>
          <w:sz w:val="28"/>
          <w:szCs w:val="28"/>
          <w:lang w:val="ka-GE"/>
        </w:rPr>
        <w:t>, 2007.</w:t>
      </w:r>
      <w:r w:rsidR="00B07DA2" w:rsidRPr="003D40D2">
        <w:rPr>
          <w:sz w:val="28"/>
          <w:szCs w:val="28"/>
          <w:lang w:val="ka-GE"/>
        </w:rPr>
        <w:t xml:space="preserve"> </w:t>
      </w:r>
      <w:hyperlink r:id="rId6" w:history="1">
        <w:r w:rsidR="003B6222" w:rsidRPr="003D40D2">
          <w:rPr>
            <w:rStyle w:val="Hyperlink"/>
            <w:color w:val="auto"/>
            <w:sz w:val="28"/>
            <w:szCs w:val="28"/>
            <w:lang w:val="ka-GE"/>
          </w:rPr>
          <w:t>http://www.catlyst.catl.uwa.edu.au/__data/page/174588/Page_6-15_from_CATLyst.pdf</w:t>
        </w:r>
      </w:hyperlink>
      <w:r w:rsidR="003B6222" w:rsidRPr="003D40D2">
        <w:rPr>
          <w:sz w:val="28"/>
          <w:szCs w:val="28"/>
          <w:lang w:val="ka-GE"/>
        </w:rPr>
        <w:t xml:space="preserve"> </w:t>
      </w:r>
    </w:p>
    <w:p w:rsidR="00D61DBA" w:rsidRPr="003D40D2" w:rsidRDefault="00DB3194" w:rsidP="00DB3194">
      <w:pPr>
        <w:autoSpaceDE w:val="0"/>
        <w:autoSpaceDN w:val="0"/>
        <w:adjustRightInd w:val="0"/>
        <w:spacing w:line="360" w:lineRule="auto"/>
        <w:rPr>
          <w:sz w:val="28"/>
          <w:szCs w:val="28"/>
          <w:lang w:val="en-US"/>
        </w:rPr>
      </w:pPr>
      <w:r w:rsidRPr="003D40D2">
        <w:rPr>
          <w:rFonts w:ascii="Sylfaen" w:hAnsi="Sylfaen"/>
          <w:sz w:val="28"/>
          <w:szCs w:val="28"/>
          <w:lang w:val="ka-GE"/>
        </w:rPr>
        <w:t xml:space="preserve">    </w:t>
      </w:r>
      <w:r w:rsidR="0067420A" w:rsidRPr="003D40D2">
        <w:rPr>
          <w:rFonts w:ascii="Sylfaen" w:hAnsi="Sylfaen"/>
          <w:sz w:val="28"/>
          <w:szCs w:val="28"/>
          <w:lang w:val="ka-GE"/>
        </w:rPr>
        <w:t>6</w:t>
      </w:r>
      <w:r w:rsidR="00D61DBA" w:rsidRPr="003D40D2">
        <w:rPr>
          <w:sz w:val="28"/>
          <w:szCs w:val="28"/>
          <w:lang w:val="ka-GE"/>
        </w:rPr>
        <w:t xml:space="preserve">. </w:t>
      </w:r>
      <w:r w:rsidR="00D61DBA" w:rsidRPr="003D40D2">
        <w:rPr>
          <w:sz w:val="28"/>
          <w:szCs w:val="28"/>
          <w:lang w:val="en-US"/>
        </w:rPr>
        <w:t>Martin Oliver</w:t>
      </w:r>
      <w:proofErr w:type="gramStart"/>
      <w:r w:rsidR="00D61DBA" w:rsidRPr="003D40D2">
        <w:rPr>
          <w:sz w:val="28"/>
          <w:szCs w:val="28"/>
          <w:lang w:val="ka-GE"/>
        </w:rPr>
        <w:t xml:space="preserve">, </w:t>
      </w:r>
      <w:r w:rsidR="00D61DBA" w:rsidRPr="003D40D2">
        <w:rPr>
          <w:sz w:val="28"/>
          <w:szCs w:val="28"/>
          <w:lang w:val="en-US"/>
        </w:rPr>
        <w:t xml:space="preserve"> Natasha</w:t>
      </w:r>
      <w:proofErr w:type="gramEnd"/>
      <w:r w:rsidR="00D61DBA" w:rsidRPr="003D40D2">
        <w:rPr>
          <w:sz w:val="28"/>
          <w:szCs w:val="28"/>
          <w:lang w:val="en-US"/>
        </w:rPr>
        <w:t xml:space="preserve"> Whiteman</w:t>
      </w:r>
      <w:r w:rsidR="00D61DBA" w:rsidRPr="003D40D2">
        <w:rPr>
          <w:sz w:val="28"/>
          <w:szCs w:val="28"/>
          <w:lang w:val="ka-GE"/>
        </w:rPr>
        <w:t>.</w:t>
      </w:r>
      <w:r w:rsidR="00D61DBA" w:rsidRPr="003D40D2">
        <w:rPr>
          <w:sz w:val="28"/>
          <w:szCs w:val="28"/>
          <w:lang w:val="en-US"/>
        </w:rPr>
        <w:t xml:space="preserve"> </w:t>
      </w:r>
      <w:proofErr w:type="gramStart"/>
      <w:r w:rsidR="00D61DBA" w:rsidRPr="003D40D2">
        <w:rPr>
          <w:sz w:val="28"/>
          <w:szCs w:val="28"/>
          <w:lang w:val="en-US"/>
        </w:rPr>
        <w:t>Engaging with the research methods curriculum</w:t>
      </w:r>
      <w:r w:rsidR="00D61DBA" w:rsidRPr="003D40D2">
        <w:rPr>
          <w:sz w:val="28"/>
          <w:szCs w:val="28"/>
          <w:lang w:val="ka-GE"/>
        </w:rPr>
        <w:t>.</w:t>
      </w:r>
      <w:proofErr w:type="gramEnd"/>
      <w:r w:rsidR="00D61DBA" w:rsidRPr="003D40D2">
        <w:rPr>
          <w:sz w:val="28"/>
          <w:szCs w:val="28"/>
          <w:lang w:val="en-US"/>
        </w:rPr>
        <w:t xml:space="preserve"> </w:t>
      </w:r>
      <w:r w:rsidR="00D61DBA" w:rsidRPr="003D40D2">
        <w:rPr>
          <w:sz w:val="28"/>
          <w:szCs w:val="28"/>
          <w:lang w:val="ka-GE"/>
        </w:rPr>
        <w:t xml:space="preserve">Journal </w:t>
      </w:r>
      <w:r w:rsidR="00D61DBA" w:rsidRPr="003D40D2">
        <w:rPr>
          <w:i/>
          <w:sz w:val="28"/>
          <w:szCs w:val="28"/>
          <w:lang w:val="ka-GE"/>
        </w:rPr>
        <w:t>Reflecting Education</w:t>
      </w:r>
      <w:r w:rsidR="00D61DBA" w:rsidRPr="003D40D2">
        <w:rPr>
          <w:sz w:val="28"/>
          <w:szCs w:val="28"/>
          <w:lang w:val="ka-GE"/>
        </w:rPr>
        <w:t xml:space="preserve">, UCL Institute of Education. ISSN 1746-9082. </w:t>
      </w:r>
      <w:proofErr w:type="gramStart"/>
      <w:r w:rsidR="00D61DBA" w:rsidRPr="003D40D2">
        <w:rPr>
          <w:sz w:val="28"/>
          <w:szCs w:val="28"/>
          <w:lang w:val="en-US"/>
        </w:rPr>
        <w:t xml:space="preserve">Vol. 4, No. 1, </w:t>
      </w:r>
      <w:r w:rsidR="00E5170B" w:rsidRPr="003D40D2">
        <w:rPr>
          <w:sz w:val="28"/>
          <w:szCs w:val="28"/>
          <w:lang w:val="en-US"/>
        </w:rPr>
        <w:t>2008</w:t>
      </w:r>
      <w:r w:rsidR="00E5170B" w:rsidRPr="003D40D2">
        <w:rPr>
          <w:rFonts w:ascii="Sylfaen" w:hAnsi="Sylfaen"/>
          <w:sz w:val="28"/>
          <w:szCs w:val="28"/>
          <w:lang w:val="ka-GE"/>
        </w:rPr>
        <w:t>.</w:t>
      </w:r>
      <w:proofErr w:type="gramEnd"/>
      <w:r w:rsidR="00D61DBA" w:rsidRPr="003D40D2">
        <w:rPr>
          <w:sz w:val="28"/>
          <w:szCs w:val="28"/>
          <w:lang w:val="en-US"/>
        </w:rPr>
        <w:t xml:space="preserve"> </w:t>
      </w:r>
      <w:r w:rsidR="00E5170B" w:rsidRPr="003D40D2">
        <w:rPr>
          <w:rFonts w:ascii="Sylfaen" w:hAnsi="Sylfaen"/>
          <w:sz w:val="28"/>
          <w:szCs w:val="28"/>
          <w:lang w:val="ka-GE"/>
        </w:rPr>
        <w:t>P</w:t>
      </w:r>
      <w:r w:rsidR="00D61DBA" w:rsidRPr="003D40D2">
        <w:rPr>
          <w:sz w:val="28"/>
          <w:szCs w:val="28"/>
          <w:lang w:val="en-US"/>
        </w:rPr>
        <w:t>. 63-71</w:t>
      </w:r>
      <w:r w:rsidR="00D61DBA" w:rsidRPr="003D40D2">
        <w:rPr>
          <w:sz w:val="28"/>
          <w:szCs w:val="28"/>
          <w:shd w:val="clear" w:color="auto" w:fill="FBFBF3"/>
          <w:lang w:val="en-US"/>
        </w:rPr>
        <w:t xml:space="preserve"> </w:t>
      </w:r>
    </w:p>
    <w:p w:rsidR="00A72B89" w:rsidRPr="003D40D2" w:rsidRDefault="00DB3194" w:rsidP="00DB3194">
      <w:pPr>
        <w:autoSpaceDE w:val="0"/>
        <w:autoSpaceDN w:val="0"/>
        <w:adjustRightInd w:val="0"/>
        <w:spacing w:line="360" w:lineRule="auto"/>
        <w:rPr>
          <w:sz w:val="28"/>
          <w:szCs w:val="28"/>
          <w:lang w:val="ka-GE"/>
        </w:rPr>
      </w:pPr>
      <w:r w:rsidRPr="003D40D2">
        <w:rPr>
          <w:rFonts w:ascii="Sylfaen" w:hAnsi="Sylfaen"/>
          <w:sz w:val="28"/>
          <w:szCs w:val="28"/>
          <w:lang w:val="ka-GE"/>
        </w:rPr>
        <w:t xml:space="preserve">    </w:t>
      </w:r>
      <w:r w:rsidR="0067420A" w:rsidRPr="003D40D2">
        <w:rPr>
          <w:rFonts w:ascii="Sylfaen" w:hAnsi="Sylfaen"/>
          <w:sz w:val="28"/>
          <w:szCs w:val="28"/>
          <w:lang w:val="ka-GE"/>
        </w:rPr>
        <w:t>7</w:t>
      </w:r>
      <w:r w:rsidR="00D61DBA" w:rsidRPr="003D40D2">
        <w:rPr>
          <w:sz w:val="28"/>
          <w:szCs w:val="28"/>
          <w:lang w:val="ka-GE"/>
        </w:rPr>
        <w:t xml:space="preserve">. </w:t>
      </w:r>
      <w:r w:rsidR="00A72B89" w:rsidRPr="003D40D2">
        <w:rPr>
          <w:sz w:val="28"/>
          <w:szCs w:val="28"/>
          <w:lang w:val="en-US"/>
        </w:rPr>
        <w:t>Mary McCormick</w:t>
      </w:r>
      <w:r w:rsidR="00F657CF" w:rsidRPr="003D40D2">
        <w:rPr>
          <w:sz w:val="28"/>
          <w:szCs w:val="28"/>
          <w:lang w:val="ka-GE"/>
        </w:rPr>
        <w:t>,</w:t>
      </w:r>
      <w:r w:rsidR="00A72B89" w:rsidRPr="003D40D2">
        <w:rPr>
          <w:sz w:val="28"/>
          <w:szCs w:val="28"/>
          <w:lang w:val="en-US"/>
        </w:rPr>
        <w:t xml:space="preserve"> Angela R. </w:t>
      </w:r>
      <w:proofErr w:type="spellStart"/>
      <w:r w:rsidR="00A72B89" w:rsidRPr="003D40D2">
        <w:rPr>
          <w:sz w:val="28"/>
          <w:szCs w:val="28"/>
          <w:lang w:val="en-US"/>
        </w:rPr>
        <w:t>Bielefeldt</w:t>
      </w:r>
      <w:proofErr w:type="spellEnd"/>
      <w:r w:rsidR="00F657CF" w:rsidRPr="003D40D2">
        <w:rPr>
          <w:sz w:val="28"/>
          <w:szCs w:val="28"/>
          <w:lang w:val="ka-GE"/>
        </w:rPr>
        <w:t>,</w:t>
      </w:r>
      <w:r w:rsidR="00A72B89" w:rsidRPr="003D40D2">
        <w:rPr>
          <w:sz w:val="28"/>
          <w:szCs w:val="28"/>
          <w:lang w:val="en-US"/>
        </w:rPr>
        <w:t xml:space="preserve"> Christopher W. Swan</w:t>
      </w:r>
      <w:r w:rsidR="00F657CF" w:rsidRPr="003D40D2">
        <w:rPr>
          <w:sz w:val="28"/>
          <w:szCs w:val="28"/>
          <w:lang w:val="ka-GE"/>
        </w:rPr>
        <w:t>,</w:t>
      </w:r>
      <w:r w:rsidR="00F657CF" w:rsidRPr="003D40D2">
        <w:rPr>
          <w:sz w:val="28"/>
          <w:szCs w:val="28"/>
          <w:lang w:val="en-US"/>
        </w:rPr>
        <w:t xml:space="preserve"> </w:t>
      </w:r>
      <w:proofErr w:type="spellStart"/>
      <w:r w:rsidR="00F657CF" w:rsidRPr="003D40D2">
        <w:rPr>
          <w:sz w:val="28"/>
          <w:szCs w:val="28"/>
          <w:lang w:val="en-US"/>
        </w:rPr>
        <w:t>Kurtis</w:t>
      </w:r>
      <w:proofErr w:type="spellEnd"/>
      <w:r w:rsidR="00F657CF" w:rsidRPr="003D40D2">
        <w:rPr>
          <w:sz w:val="28"/>
          <w:szCs w:val="28"/>
          <w:lang w:val="en-US"/>
        </w:rPr>
        <w:t xml:space="preserve"> G. Paterson</w:t>
      </w:r>
      <w:r w:rsidR="00E5170B" w:rsidRPr="003D40D2">
        <w:rPr>
          <w:rFonts w:ascii="Sylfaen" w:hAnsi="Sylfaen"/>
          <w:sz w:val="28"/>
          <w:szCs w:val="28"/>
          <w:lang w:val="ka-GE"/>
        </w:rPr>
        <w:t>.</w:t>
      </w:r>
      <w:r w:rsidR="00F657CF" w:rsidRPr="003D40D2">
        <w:rPr>
          <w:sz w:val="28"/>
          <w:szCs w:val="28"/>
          <w:lang w:val="en-US"/>
        </w:rPr>
        <w:t xml:space="preserve"> </w:t>
      </w:r>
      <w:r w:rsidR="00A72B89" w:rsidRPr="003D40D2">
        <w:rPr>
          <w:sz w:val="28"/>
          <w:szCs w:val="28"/>
          <w:lang w:val="en-US"/>
        </w:rPr>
        <w:t>"Assessing students’ motivation to engage in sustainable engineering", International Journal of Sustainability in Higher Education</w:t>
      </w:r>
      <w:proofErr w:type="gramStart"/>
      <w:r w:rsidR="00A72B89" w:rsidRPr="003D40D2">
        <w:rPr>
          <w:sz w:val="28"/>
          <w:szCs w:val="28"/>
          <w:lang w:val="en-US"/>
        </w:rPr>
        <w:t>,</w:t>
      </w:r>
      <w:r w:rsidR="008B139B" w:rsidRPr="003D40D2">
        <w:rPr>
          <w:rFonts w:ascii="Sylfaen" w:hAnsi="Sylfaen"/>
          <w:sz w:val="28"/>
          <w:szCs w:val="28"/>
          <w:lang w:val="ka-GE"/>
        </w:rPr>
        <w:t>ISSN:1467</w:t>
      </w:r>
      <w:proofErr w:type="gramEnd"/>
      <w:r w:rsidR="008B139B" w:rsidRPr="003D40D2">
        <w:rPr>
          <w:rFonts w:ascii="Sylfaen" w:hAnsi="Sylfaen"/>
          <w:sz w:val="28"/>
          <w:szCs w:val="28"/>
          <w:lang w:val="ka-GE"/>
        </w:rPr>
        <w:t>-6370.</w:t>
      </w:r>
      <w:r w:rsidR="008B139B" w:rsidRPr="003D40D2">
        <w:rPr>
          <w:rFonts w:ascii="Arial" w:hAnsi="Arial" w:cs="Arial"/>
          <w:sz w:val="11"/>
          <w:szCs w:val="11"/>
          <w:shd w:val="clear" w:color="auto" w:fill="F3F3F3"/>
          <w:lang w:val="en-US"/>
        </w:rPr>
        <w:t xml:space="preserve"> </w:t>
      </w:r>
      <w:r w:rsidR="00A72B89" w:rsidRPr="003D40D2">
        <w:rPr>
          <w:sz w:val="28"/>
          <w:szCs w:val="28"/>
          <w:lang w:val="en-US"/>
        </w:rPr>
        <w:t>Vol. 16</w:t>
      </w:r>
      <w:r w:rsidR="00E5170B" w:rsidRPr="003D40D2">
        <w:rPr>
          <w:rFonts w:ascii="Sylfaen" w:hAnsi="Sylfaen"/>
          <w:sz w:val="28"/>
          <w:szCs w:val="28"/>
          <w:lang w:val="ka-GE"/>
        </w:rPr>
        <w:t>,</w:t>
      </w:r>
      <w:r w:rsidR="00E5170B" w:rsidRPr="003D40D2">
        <w:rPr>
          <w:sz w:val="28"/>
          <w:szCs w:val="28"/>
          <w:lang w:val="en-US"/>
        </w:rPr>
        <w:t xml:space="preserve"> </w:t>
      </w:r>
      <w:r w:rsidR="00E5170B" w:rsidRPr="003D40D2">
        <w:rPr>
          <w:rFonts w:ascii="Sylfaen" w:hAnsi="Sylfaen"/>
          <w:sz w:val="28"/>
          <w:szCs w:val="28"/>
          <w:lang w:val="ka-GE"/>
        </w:rPr>
        <w:t>i</w:t>
      </w:r>
      <w:proofErr w:type="spellStart"/>
      <w:r w:rsidR="00A72B89" w:rsidRPr="003D40D2">
        <w:rPr>
          <w:sz w:val="28"/>
          <w:szCs w:val="28"/>
          <w:lang w:val="en-US"/>
        </w:rPr>
        <w:t>ss</w:t>
      </w:r>
      <w:proofErr w:type="spellEnd"/>
      <w:r w:rsidR="00E5170B" w:rsidRPr="003D40D2">
        <w:rPr>
          <w:rFonts w:ascii="Sylfaen" w:hAnsi="Sylfaen"/>
          <w:sz w:val="28"/>
          <w:szCs w:val="28"/>
          <w:lang w:val="ka-GE"/>
        </w:rPr>
        <w:t>ue</w:t>
      </w:r>
      <w:r w:rsidR="00A72B89" w:rsidRPr="003D40D2">
        <w:rPr>
          <w:sz w:val="28"/>
          <w:szCs w:val="28"/>
          <w:lang w:val="en-US"/>
        </w:rPr>
        <w:t xml:space="preserve"> 2</w:t>
      </w:r>
      <w:r w:rsidR="008B139B" w:rsidRPr="003D40D2">
        <w:rPr>
          <w:rFonts w:ascii="Sylfaen" w:hAnsi="Sylfaen"/>
          <w:sz w:val="28"/>
          <w:szCs w:val="28"/>
          <w:lang w:val="ka-GE"/>
        </w:rPr>
        <w:t xml:space="preserve">, </w:t>
      </w:r>
      <w:proofErr w:type="gramStart"/>
      <w:r w:rsidR="008B139B" w:rsidRPr="003D40D2">
        <w:rPr>
          <w:rFonts w:ascii="Sylfaen" w:hAnsi="Sylfaen"/>
          <w:sz w:val="28"/>
          <w:szCs w:val="28"/>
          <w:lang w:val="ka-GE"/>
        </w:rPr>
        <w:t>2015</w:t>
      </w:r>
      <w:r w:rsidR="00E5170B" w:rsidRPr="003D40D2">
        <w:rPr>
          <w:rFonts w:ascii="Sylfaen" w:hAnsi="Sylfaen"/>
          <w:sz w:val="28"/>
          <w:szCs w:val="28"/>
          <w:lang w:val="ka-GE"/>
        </w:rPr>
        <w:t xml:space="preserve"> </w:t>
      </w:r>
      <w:r w:rsidR="00A72B89" w:rsidRPr="003D40D2">
        <w:rPr>
          <w:sz w:val="28"/>
          <w:szCs w:val="28"/>
          <w:lang w:val="en-US"/>
        </w:rPr>
        <w:t xml:space="preserve"> </w:t>
      </w:r>
      <w:r w:rsidR="00E5170B" w:rsidRPr="003D40D2">
        <w:rPr>
          <w:rFonts w:ascii="Sylfaen" w:hAnsi="Sylfaen"/>
          <w:sz w:val="28"/>
          <w:szCs w:val="28"/>
          <w:lang w:val="ka-GE"/>
        </w:rPr>
        <w:t>P</w:t>
      </w:r>
      <w:proofErr w:type="gramEnd"/>
      <w:r w:rsidR="00A72B89" w:rsidRPr="003D40D2">
        <w:rPr>
          <w:sz w:val="28"/>
          <w:szCs w:val="28"/>
          <w:lang w:val="en-US"/>
        </w:rPr>
        <w:t>. 136 - 154</w:t>
      </w:r>
      <w:r w:rsidR="00A72B89" w:rsidRPr="003D40D2">
        <w:rPr>
          <w:sz w:val="28"/>
          <w:szCs w:val="28"/>
          <w:lang w:val="ka-GE"/>
        </w:rPr>
        <w:t>.</w:t>
      </w:r>
      <w:r w:rsidR="008B139B" w:rsidRPr="003D40D2">
        <w:rPr>
          <w:rFonts w:ascii="Sylfaen" w:hAnsi="Sylfaen"/>
          <w:sz w:val="28"/>
          <w:szCs w:val="28"/>
          <w:lang w:val="ka-GE"/>
        </w:rPr>
        <w:t xml:space="preserve">  </w:t>
      </w:r>
      <w:r w:rsidR="00A72B89" w:rsidRPr="003D40D2">
        <w:rPr>
          <w:sz w:val="28"/>
          <w:szCs w:val="28"/>
          <w:lang w:val="ka-GE"/>
        </w:rPr>
        <w:t xml:space="preserve"> </w:t>
      </w:r>
      <w:hyperlink r:id="rId7" w:history="1">
        <w:r w:rsidR="003B6222" w:rsidRPr="003D40D2">
          <w:rPr>
            <w:rStyle w:val="Hyperlink"/>
            <w:color w:val="auto"/>
            <w:sz w:val="28"/>
            <w:szCs w:val="28"/>
            <w:lang w:val="en-US"/>
          </w:rPr>
          <w:t>http://dx.doi.org/10.1108/IJSHE-06-2013-0054</w:t>
        </w:r>
      </w:hyperlink>
      <w:r w:rsidR="00F03D7C" w:rsidRPr="003D40D2">
        <w:rPr>
          <w:sz w:val="28"/>
          <w:szCs w:val="28"/>
          <w:lang w:val="ka-GE"/>
        </w:rPr>
        <w:t xml:space="preserve"> </w:t>
      </w:r>
      <w:r w:rsidR="00A72B89" w:rsidRPr="003D40D2">
        <w:rPr>
          <w:sz w:val="28"/>
          <w:szCs w:val="28"/>
          <w:lang w:val="en-US"/>
        </w:rPr>
        <w:t xml:space="preserve"> </w:t>
      </w:r>
    </w:p>
    <w:p w:rsidR="003B6222" w:rsidRPr="003D40D2" w:rsidRDefault="00DB3194" w:rsidP="00DB3194">
      <w:pPr>
        <w:tabs>
          <w:tab w:val="left" w:pos="284"/>
        </w:tabs>
        <w:autoSpaceDE w:val="0"/>
        <w:autoSpaceDN w:val="0"/>
        <w:adjustRightInd w:val="0"/>
        <w:spacing w:line="360" w:lineRule="auto"/>
        <w:jc w:val="both"/>
        <w:rPr>
          <w:rStyle w:val="Emphasis"/>
          <w:i w:val="0"/>
          <w:sz w:val="28"/>
          <w:szCs w:val="28"/>
          <w:lang w:val="en-US"/>
        </w:rPr>
      </w:pPr>
      <w:r w:rsidRPr="003D40D2">
        <w:rPr>
          <w:rFonts w:ascii="Sylfaen" w:hAnsi="Sylfaen"/>
          <w:sz w:val="28"/>
          <w:szCs w:val="28"/>
          <w:lang w:val="ka-GE"/>
        </w:rPr>
        <w:t xml:space="preserve">    </w:t>
      </w:r>
      <w:r w:rsidR="0067420A" w:rsidRPr="003D40D2">
        <w:rPr>
          <w:rFonts w:ascii="Sylfaen" w:hAnsi="Sylfaen"/>
          <w:sz w:val="28"/>
          <w:szCs w:val="28"/>
          <w:lang w:val="ka-GE"/>
        </w:rPr>
        <w:t>8</w:t>
      </w:r>
      <w:r w:rsidR="003B6222" w:rsidRPr="003D40D2">
        <w:rPr>
          <w:sz w:val="28"/>
          <w:szCs w:val="28"/>
          <w:lang w:val="ka-GE"/>
        </w:rPr>
        <w:t>.</w:t>
      </w:r>
      <w:r w:rsidR="0067420A" w:rsidRPr="003D40D2">
        <w:rPr>
          <w:rFonts w:ascii="Sylfaen" w:hAnsi="Sylfaen"/>
          <w:sz w:val="28"/>
          <w:szCs w:val="28"/>
          <w:lang w:val="ka-GE"/>
        </w:rPr>
        <w:t xml:space="preserve"> </w:t>
      </w:r>
      <w:r w:rsidR="003B6222" w:rsidRPr="003D40D2">
        <w:rPr>
          <w:sz w:val="28"/>
          <w:szCs w:val="28"/>
          <w:lang w:val="ka-GE"/>
        </w:rPr>
        <w:t>Mekvabidze R. Thinking about learning environment  of the 21th century. 5th internatio</w:t>
      </w:r>
      <w:r w:rsidR="0028795C" w:rsidRPr="003D40D2">
        <w:rPr>
          <w:sz w:val="28"/>
          <w:szCs w:val="28"/>
          <w:lang w:val="ka-GE"/>
        </w:rPr>
        <w:t>nal conference on education and</w:t>
      </w:r>
      <w:r w:rsidR="0028795C" w:rsidRPr="003D40D2">
        <w:rPr>
          <w:rFonts w:ascii="Sylfaen" w:hAnsi="Sylfaen"/>
          <w:sz w:val="28"/>
          <w:szCs w:val="28"/>
          <w:lang w:val="ka-GE"/>
        </w:rPr>
        <w:t xml:space="preserve"> </w:t>
      </w:r>
      <w:r w:rsidR="0028795C" w:rsidRPr="003D40D2">
        <w:rPr>
          <w:sz w:val="28"/>
          <w:szCs w:val="28"/>
          <w:lang w:val="ka-GE"/>
        </w:rPr>
        <w:t>new</w:t>
      </w:r>
      <w:r w:rsidR="0028795C" w:rsidRPr="003D40D2">
        <w:rPr>
          <w:rFonts w:ascii="Sylfaen" w:hAnsi="Sylfaen"/>
          <w:sz w:val="28"/>
          <w:szCs w:val="28"/>
          <w:lang w:val="ka-GE"/>
        </w:rPr>
        <w:t xml:space="preserve"> </w:t>
      </w:r>
      <w:r w:rsidR="0013684F" w:rsidRPr="003D40D2">
        <w:rPr>
          <w:sz w:val="28"/>
          <w:szCs w:val="28"/>
          <w:lang w:val="ka-GE"/>
        </w:rPr>
        <w:t>learning technologies</w:t>
      </w:r>
      <w:r w:rsidR="00A90E30" w:rsidRPr="003D40D2">
        <w:rPr>
          <w:rFonts w:ascii="Sylfaen" w:hAnsi="Sylfaen"/>
          <w:sz w:val="28"/>
          <w:szCs w:val="28"/>
          <w:lang w:val="ka-GE"/>
        </w:rPr>
        <w:t xml:space="preserve">. </w:t>
      </w:r>
      <w:r w:rsidR="003B6222" w:rsidRPr="003D40D2">
        <w:rPr>
          <w:rStyle w:val="Emphasis"/>
          <w:i w:val="0"/>
          <w:sz w:val="28"/>
          <w:szCs w:val="28"/>
          <w:lang w:val="ka-GE"/>
        </w:rPr>
        <w:t xml:space="preserve">Conference Proceeding. ISBN: 978-84-616-3822-2. </w:t>
      </w:r>
      <w:r w:rsidR="003B6222" w:rsidRPr="003D40D2">
        <w:rPr>
          <w:rStyle w:val="Emphasis"/>
          <w:i w:val="0"/>
          <w:sz w:val="28"/>
          <w:szCs w:val="28"/>
          <w:lang w:val="en-US"/>
        </w:rPr>
        <w:t xml:space="preserve"> Barcelona</w:t>
      </w:r>
      <w:proofErr w:type="gramStart"/>
      <w:r w:rsidR="003B6222" w:rsidRPr="003D40D2">
        <w:rPr>
          <w:rStyle w:val="Emphasis"/>
          <w:i w:val="0"/>
          <w:sz w:val="28"/>
          <w:szCs w:val="28"/>
          <w:lang w:val="en-US"/>
        </w:rPr>
        <w:t>,1</w:t>
      </w:r>
      <w:proofErr w:type="gramEnd"/>
      <w:r w:rsidR="003B6222" w:rsidRPr="003D40D2">
        <w:rPr>
          <w:rStyle w:val="Emphasis"/>
          <w:i w:val="0"/>
          <w:sz w:val="28"/>
          <w:szCs w:val="28"/>
          <w:lang w:val="en-US"/>
        </w:rPr>
        <w:t>-3 July, 2013. P</w:t>
      </w:r>
      <w:r w:rsidR="00A90E30" w:rsidRPr="003D40D2">
        <w:rPr>
          <w:rStyle w:val="Emphasis"/>
          <w:rFonts w:ascii="Sylfaen" w:hAnsi="Sylfaen"/>
          <w:i w:val="0"/>
          <w:sz w:val="28"/>
          <w:szCs w:val="28"/>
          <w:lang w:val="ka-GE"/>
        </w:rPr>
        <w:t>.</w:t>
      </w:r>
      <w:r w:rsidR="00A90E30" w:rsidRPr="003D40D2">
        <w:rPr>
          <w:rStyle w:val="Emphasis"/>
          <w:i w:val="0"/>
          <w:sz w:val="28"/>
          <w:szCs w:val="28"/>
          <w:lang w:val="ka-GE"/>
        </w:rPr>
        <w:t xml:space="preserve"> 4972-4980</w:t>
      </w:r>
      <w:r w:rsidR="00A90E30" w:rsidRPr="003D40D2">
        <w:rPr>
          <w:rStyle w:val="Emphasis"/>
          <w:sz w:val="28"/>
          <w:szCs w:val="28"/>
          <w:lang w:val="ka-GE"/>
        </w:rPr>
        <w:t xml:space="preserve"> </w:t>
      </w:r>
      <w:r w:rsidR="003B6222" w:rsidRPr="003D40D2">
        <w:rPr>
          <w:rStyle w:val="Emphasis"/>
          <w:i w:val="0"/>
          <w:sz w:val="28"/>
          <w:szCs w:val="28"/>
          <w:lang w:val="ka-GE"/>
        </w:rPr>
        <w:t xml:space="preserve"> </w:t>
      </w:r>
    </w:p>
    <w:p w:rsidR="00A72B89" w:rsidRPr="003D40D2" w:rsidRDefault="00DB3194" w:rsidP="00DB3194">
      <w:pPr>
        <w:spacing w:line="360" w:lineRule="auto"/>
        <w:rPr>
          <w:sz w:val="28"/>
          <w:szCs w:val="28"/>
          <w:lang w:val="en-US"/>
        </w:rPr>
      </w:pPr>
      <w:r w:rsidRPr="003D40D2">
        <w:rPr>
          <w:rFonts w:ascii="Sylfaen" w:hAnsi="Sylfaen"/>
          <w:sz w:val="28"/>
          <w:szCs w:val="28"/>
          <w:lang w:val="ka-GE"/>
        </w:rPr>
        <w:t xml:space="preserve">    </w:t>
      </w:r>
      <w:r w:rsidR="0067420A" w:rsidRPr="003D40D2">
        <w:rPr>
          <w:rFonts w:ascii="Sylfaen" w:hAnsi="Sylfaen"/>
          <w:sz w:val="28"/>
          <w:szCs w:val="28"/>
          <w:lang w:val="ka-GE"/>
        </w:rPr>
        <w:t>9</w:t>
      </w:r>
      <w:r w:rsidR="009E6E49" w:rsidRPr="003D40D2">
        <w:rPr>
          <w:sz w:val="28"/>
          <w:szCs w:val="28"/>
          <w:lang w:val="ka-GE"/>
        </w:rPr>
        <w:t>.</w:t>
      </w:r>
      <w:r w:rsidR="00A72B89" w:rsidRPr="003D40D2">
        <w:rPr>
          <w:sz w:val="28"/>
          <w:szCs w:val="28"/>
          <w:lang w:val="en-US"/>
        </w:rPr>
        <w:t xml:space="preserve"> </w:t>
      </w:r>
      <w:proofErr w:type="spellStart"/>
      <w:proofErr w:type="gramStart"/>
      <w:r w:rsidR="009E6E49" w:rsidRPr="003D40D2">
        <w:rPr>
          <w:sz w:val="28"/>
          <w:szCs w:val="28"/>
          <w:lang w:val="en-US"/>
        </w:rPr>
        <w:t>Mekvabidze</w:t>
      </w:r>
      <w:proofErr w:type="spellEnd"/>
      <w:r w:rsidR="009E6E49" w:rsidRPr="003D40D2">
        <w:rPr>
          <w:sz w:val="28"/>
          <w:szCs w:val="28"/>
          <w:lang w:val="ka-GE"/>
        </w:rPr>
        <w:t xml:space="preserve"> </w:t>
      </w:r>
      <w:r w:rsidR="009E6E49" w:rsidRPr="003D40D2">
        <w:rPr>
          <w:sz w:val="28"/>
          <w:szCs w:val="28"/>
          <w:lang w:val="en-US"/>
        </w:rPr>
        <w:t xml:space="preserve"> R</w:t>
      </w:r>
      <w:proofErr w:type="gramEnd"/>
      <w:r w:rsidR="009E6E49" w:rsidRPr="003D40D2">
        <w:rPr>
          <w:sz w:val="28"/>
          <w:szCs w:val="28"/>
          <w:lang w:val="en-US"/>
        </w:rPr>
        <w:t xml:space="preserve">., </w:t>
      </w:r>
      <w:proofErr w:type="spellStart"/>
      <w:r w:rsidR="009E6E49" w:rsidRPr="003D40D2">
        <w:rPr>
          <w:sz w:val="28"/>
          <w:szCs w:val="28"/>
          <w:lang w:val="en-US"/>
        </w:rPr>
        <w:t>Duruli</w:t>
      </w:r>
      <w:proofErr w:type="spellEnd"/>
      <w:r w:rsidR="009E6E49" w:rsidRPr="003D40D2">
        <w:rPr>
          <w:sz w:val="28"/>
          <w:szCs w:val="28"/>
          <w:lang w:val="en-US"/>
        </w:rPr>
        <w:t xml:space="preserve"> Ts.</w:t>
      </w:r>
      <w:r w:rsidR="009E6E49" w:rsidRPr="003D40D2">
        <w:rPr>
          <w:sz w:val="28"/>
          <w:szCs w:val="28"/>
          <w:lang w:val="ka-GE"/>
        </w:rPr>
        <w:t xml:space="preserve"> </w:t>
      </w:r>
      <w:r w:rsidR="00A72B89" w:rsidRPr="003D40D2">
        <w:rPr>
          <w:sz w:val="28"/>
          <w:szCs w:val="28"/>
          <w:lang w:val="en-US"/>
        </w:rPr>
        <w:t xml:space="preserve">In the Frame of the Educational Reforms in Georgia: In pursuit of Sustainable Learning Environment. International Conference </w:t>
      </w:r>
      <w:proofErr w:type="gramStart"/>
      <w:r w:rsidR="00A72B89" w:rsidRPr="003D40D2">
        <w:rPr>
          <w:sz w:val="28"/>
          <w:szCs w:val="28"/>
          <w:lang w:val="en-US"/>
        </w:rPr>
        <w:t>“ The</w:t>
      </w:r>
      <w:proofErr w:type="gramEnd"/>
      <w:r w:rsidR="00A72B89" w:rsidRPr="003D40D2">
        <w:rPr>
          <w:sz w:val="28"/>
          <w:szCs w:val="28"/>
          <w:lang w:val="en-US"/>
        </w:rPr>
        <w:t xml:space="preserve"> Fut</w:t>
      </w:r>
      <w:r w:rsidR="009E6E49" w:rsidRPr="003D40D2">
        <w:rPr>
          <w:sz w:val="28"/>
          <w:szCs w:val="28"/>
          <w:lang w:val="en-US"/>
        </w:rPr>
        <w:t>ure of Education”</w:t>
      </w:r>
      <w:r w:rsidR="00AA5C48" w:rsidRPr="003D40D2">
        <w:rPr>
          <w:sz w:val="28"/>
          <w:szCs w:val="28"/>
          <w:lang w:val="ka-GE"/>
        </w:rPr>
        <w:t>(Abstract)</w:t>
      </w:r>
      <w:r w:rsidR="009E6E49" w:rsidRPr="003D40D2">
        <w:rPr>
          <w:sz w:val="28"/>
          <w:szCs w:val="28"/>
          <w:lang w:val="en-US"/>
        </w:rPr>
        <w:t>. 16-17 June,</w:t>
      </w:r>
      <w:r w:rsidR="00A90E30" w:rsidRPr="003D40D2">
        <w:rPr>
          <w:rFonts w:ascii="Sylfaen" w:hAnsi="Sylfaen"/>
          <w:sz w:val="28"/>
          <w:szCs w:val="28"/>
          <w:lang w:val="ka-GE"/>
        </w:rPr>
        <w:t xml:space="preserve"> 2011.</w:t>
      </w:r>
      <w:r w:rsidR="009E6E49" w:rsidRPr="003D40D2">
        <w:rPr>
          <w:sz w:val="28"/>
          <w:szCs w:val="28"/>
          <w:lang w:val="en-US"/>
        </w:rPr>
        <w:t xml:space="preserve"> </w:t>
      </w:r>
      <w:r w:rsidR="00A72B89" w:rsidRPr="003D40D2">
        <w:rPr>
          <w:sz w:val="28"/>
          <w:szCs w:val="28"/>
          <w:lang w:val="en-US"/>
        </w:rPr>
        <w:t>Florence, Italy</w:t>
      </w:r>
      <w:r w:rsidR="00A72B89" w:rsidRPr="003D40D2">
        <w:rPr>
          <w:sz w:val="28"/>
          <w:szCs w:val="28"/>
          <w:lang w:val="ka-GE"/>
        </w:rPr>
        <w:t xml:space="preserve">. </w:t>
      </w:r>
      <w:r w:rsidR="00E000D1" w:rsidRPr="003D40D2">
        <w:rPr>
          <w:sz w:val="28"/>
          <w:szCs w:val="28"/>
          <w:lang w:val="ka-GE"/>
        </w:rPr>
        <w:fldChar w:fldCharType="begin"/>
      </w:r>
      <w:r w:rsidR="00A72B89" w:rsidRPr="003D40D2">
        <w:rPr>
          <w:sz w:val="28"/>
          <w:szCs w:val="28"/>
          <w:lang w:val="ka-GE"/>
        </w:rPr>
        <w:instrText xml:space="preserve"> HYPERLINK "http://www.pixel-online.net/edu_future/acceptedabstracts.php" </w:instrText>
      </w:r>
      <w:r w:rsidR="00E000D1" w:rsidRPr="003D40D2">
        <w:rPr>
          <w:sz w:val="28"/>
          <w:szCs w:val="28"/>
          <w:lang w:val="ka-GE"/>
        </w:rPr>
        <w:fldChar w:fldCharType="separate"/>
      </w:r>
      <w:r w:rsidR="00A72B89" w:rsidRPr="003D40D2">
        <w:rPr>
          <w:rStyle w:val="Hyperlink"/>
          <w:color w:val="auto"/>
          <w:sz w:val="28"/>
          <w:szCs w:val="28"/>
          <w:lang w:val="ka-GE"/>
        </w:rPr>
        <w:t>http://www.pixel-online.net/edu_future/acceptedabstracts.php</w:t>
      </w:r>
      <w:r w:rsidR="00E000D1" w:rsidRPr="003D40D2">
        <w:rPr>
          <w:sz w:val="28"/>
          <w:szCs w:val="28"/>
          <w:lang w:val="ka-GE"/>
        </w:rPr>
        <w:fldChar w:fldCharType="end"/>
      </w:r>
      <w:r w:rsidR="00A72B89" w:rsidRPr="003D40D2">
        <w:rPr>
          <w:sz w:val="28"/>
          <w:szCs w:val="28"/>
          <w:lang w:val="ka-GE"/>
        </w:rPr>
        <w:t xml:space="preserve"> „</w:t>
      </w:r>
      <w:r w:rsidR="00A72B89" w:rsidRPr="003D40D2">
        <w:rPr>
          <w:sz w:val="28"/>
          <w:szCs w:val="28"/>
          <w:lang w:val="en-US"/>
        </w:rPr>
        <w:t>Innovative Teaching and Learning Methodologies</w:t>
      </w:r>
      <w:r w:rsidR="00A72B89" w:rsidRPr="003D40D2">
        <w:rPr>
          <w:sz w:val="28"/>
          <w:szCs w:val="28"/>
          <w:lang w:val="ka-GE"/>
        </w:rPr>
        <w:t>“</w:t>
      </w:r>
      <w:r w:rsidR="00A72B89" w:rsidRPr="003D40D2">
        <w:rPr>
          <w:sz w:val="28"/>
          <w:szCs w:val="28"/>
          <w:lang w:val="en-US"/>
        </w:rPr>
        <w:t>.</w:t>
      </w:r>
    </w:p>
    <w:p w:rsidR="00A72B89" w:rsidRPr="003D40D2" w:rsidRDefault="00DB3194" w:rsidP="00DB3194">
      <w:pPr>
        <w:autoSpaceDE w:val="0"/>
        <w:autoSpaceDN w:val="0"/>
        <w:adjustRightInd w:val="0"/>
        <w:spacing w:line="360" w:lineRule="auto"/>
        <w:rPr>
          <w:sz w:val="28"/>
          <w:szCs w:val="28"/>
          <w:lang w:val="ka-GE"/>
        </w:rPr>
      </w:pPr>
      <w:r w:rsidRPr="003D40D2">
        <w:rPr>
          <w:rFonts w:ascii="Sylfaen" w:hAnsi="Sylfaen"/>
          <w:sz w:val="28"/>
          <w:szCs w:val="28"/>
          <w:lang w:val="ka-GE"/>
        </w:rPr>
        <w:t xml:space="preserve">    </w:t>
      </w:r>
      <w:r w:rsidR="0067420A" w:rsidRPr="003D40D2">
        <w:rPr>
          <w:sz w:val="28"/>
          <w:szCs w:val="28"/>
          <w:lang w:val="ka-GE"/>
        </w:rPr>
        <w:t>1</w:t>
      </w:r>
      <w:r w:rsidR="0067420A" w:rsidRPr="003D40D2">
        <w:rPr>
          <w:rFonts w:ascii="Sylfaen" w:hAnsi="Sylfaen"/>
          <w:sz w:val="28"/>
          <w:szCs w:val="28"/>
          <w:lang w:val="ka-GE"/>
        </w:rPr>
        <w:t>0</w:t>
      </w:r>
      <w:r w:rsidR="00B07DA2" w:rsidRPr="003D40D2">
        <w:rPr>
          <w:sz w:val="28"/>
          <w:szCs w:val="28"/>
          <w:lang w:val="ka-GE"/>
        </w:rPr>
        <w:t xml:space="preserve">. </w:t>
      </w:r>
      <w:r w:rsidR="00F03D7C" w:rsidRPr="003D40D2">
        <w:rPr>
          <w:sz w:val="28"/>
          <w:szCs w:val="28"/>
          <w:lang w:val="ka-GE"/>
        </w:rPr>
        <w:t xml:space="preserve">Mekvabidze R. </w:t>
      </w:r>
      <w:r w:rsidR="00B07DA2" w:rsidRPr="003D40D2">
        <w:rPr>
          <w:sz w:val="28"/>
          <w:szCs w:val="28"/>
          <w:lang w:val="ka-GE"/>
        </w:rPr>
        <w:t xml:space="preserve"> Teaching Tomorrow-Today: Knowledge  as an integration  of Teaching-Learning-Resea</w:t>
      </w:r>
      <w:r w:rsidR="00A90E30" w:rsidRPr="003D40D2">
        <w:rPr>
          <w:sz w:val="28"/>
          <w:szCs w:val="28"/>
          <w:lang w:val="ka-GE"/>
        </w:rPr>
        <w:t>rch.10th International Silk Roa</w:t>
      </w:r>
      <w:r w:rsidR="00A90E30" w:rsidRPr="003D40D2">
        <w:rPr>
          <w:rFonts w:ascii="Sylfaen" w:hAnsi="Sylfaen"/>
          <w:sz w:val="28"/>
          <w:szCs w:val="28"/>
          <w:lang w:val="ka-GE"/>
        </w:rPr>
        <w:t>d</w:t>
      </w:r>
      <w:r w:rsidR="00B07DA2" w:rsidRPr="003D40D2">
        <w:rPr>
          <w:sz w:val="28"/>
          <w:szCs w:val="28"/>
          <w:lang w:val="ka-GE"/>
        </w:rPr>
        <w:t xml:space="preserve"> Conference  on EU Association  Agreement: Perspectives and Challenges. Proccedings</w:t>
      </w:r>
      <w:r w:rsidR="00A90E30" w:rsidRPr="003D40D2">
        <w:rPr>
          <w:rFonts w:ascii="Sylfaen" w:hAnsi="Sylfaen"/>
          <w:sz w:val="28"/>
          <w:szCs w:val="28"/>
          <w:lang w:val="ka-GE"/>
        </w:rPr>
        <w:t xml:space="preserve">. </w:t>
      </w:r>
      <w:r w:rsidR="00B07DA2" w:rsidRPr="003D40D2">
        <w:rPr>
          <w:sz w:val="28"/>
          <w:szCs w:val="28"/>
          <w:lang w:val="ka-GE"/>
        </w:rPr>
        <w:t xml:space="preserve">ISSN: 1512-2548. UDK: 378.4(479.22)(063). </w:t>
      </w:r>
      <w:r w:rsidR="00A90E30" w:rsidRPr="003D40D2">
        <w:rPr>
          <w:sz w:val="28"/>
          <w:szCs w:val="28"/>
          <w:lang w:val="ka-GE"/>
        </w:rPr>
        <w:t>2015</w:t>
      </w:r>
      <w:r w:rsidR="00A90E30" w:rsidRPr="003D40D2">
        <w:rPr>
          <w:rFonts w:ascii="Sylfaen" w:hAnsi="Sylfaen"/>
          <w:sz w:val="28"/>
          <w:szCs w:val="28"/>
          <w:lang w:val="ka-GE"/>
        </w:rPr>
        <w:t xml:space="preserve">. P. </w:t>
      </w:r>
      <w:r w:rsidR="00A90E30" w:rsidRPr="003D40D2">
        <w:rPr>
          <w:sz w:val="28"/>
          <w:szCs w:val="28"/>
          <w:lang w:val="ka-GE"/>
        </w:rPr>
        <w:t xml:space="preserve"> 71-79.  </w:t>
      </w:r>
    </w:p>
    <w:p w:rsidR="00A72B89" w:rsidRPr="003D40D2" w:rsidRDefault="00DB3194" w:rsidP="00DB3194">
      <w:pPr>
        <w:autoSpaceDE w:val="0"/>
        <w:autoSpaceDN w:val="0"/>
        <w:adjustRightInd w:val="0"/>
        <w:spacing w:line="360" w:lineRule="auto"/>
        <w:rPr>
          <w:b/>
          <w:sz w:val="28"/>
          <w:szCs w:val="28"/>
          <w:lang w:val="ka-GE"/>
        </w:rPr>
      </w:pPr>
      <w:r w:rsidRPr="003D40D2">
        <w:rPr>
          <w:rFonts w:ascii="Sylfaen" w:hAnsi="Sylfaen"/>
          <w:sz w:val="28"/>
          <w:szCs w:val="28"/>
          <w:lang w:val="ka-GE"/>
        </w:rPr>
        <w:t xml:space="preserve">    </w:t>
      </w:r>
      <w:r w:rsidR="0067420A" w:rsidRPr="003D40D2">
        <w:rPr>
          <w:sz w:val="28"/>
          <w:szCs w:val="28"/>
          <w:lang w:val="ka-GE"/>
        </w:rPr>
        <w:t>1</w:t>
      </w:r>
      <w:r w:rsidR="0067420A" w:rsidRPr="003D40D2">
        <w:rPr>
          <w:rFonts w:ascii="Sylfaen" w:hAnsi="Sylfaen"/>
          <w:sz w:val="28"/>
          <w:szCs w:val="28"/>
          <w:lang w:val="ka-GE"/>
        </w:rPr>
        <w:t>1</w:t>
      </w:r>
      <w:r w:rsidR="009E6E49" w:rsidRPr="003D40D2">
        <w:rPr>
          <w:sz w:val="28"/>
          <w:szCs w:val="28"/>
          <w:lang w:val="ka-GE"/>
        </w:rPr>
        <w:t>.</w:t>
      </w:r>
      <w:r w:rsidR="00A72B89" w:rsidRPr="003D40D2">
        <w:rPr>
          <w:sz w:val="28"/>
          <w:szCs w:val="28"/>
          <w:lang w:val="ka-GE"/>
        </w:rPr>
        <w:t xml:space="preserve"> </w:t>
      </w:r>
      <w:r w:rsidR="00E000D1" w:rsidRPr="003D40D2">
        <w:fldChar w:fldCharType="begin"/>
      </w:r>
      <w:r w:rsidR="00E000D1" w:rsidRPr="003D40D2">
        <w:rPr>
          <w:lang w:val="en-US"/>
        </w:rPr>
        <w:instrText>HYPERLINK "http://ec.europa.eu/education/higher-education/doc/studies/barometersum_en.pdf"</w:instrText>
      </w:r>
      <w:r w:rsidR="00E000D1" w:rsidRPr="003D40D2">
        <w:fldChar w:fldCharType="separate"/>
      </w:r>
      <w:r w:rsidR="00A72B89" w:rsidRPr="003D40D2">
        <w:rPr>
          <w:rStyle w:val="Hyperlink"/>
          <w:color w:val="auto"/>
          <w:sz w:val="28"/>
          <w:szCs w:val="28"/>
          <w:lang w:val="ka-GE"/>
        </w:rPr>
        <w:t>http://ec.europa.eu/education/higher-education/doc/studies/barometersum_en.pdf</w:t>
      </w:r>
      <w:r w:rsidR="00E000D1" w:rsidRPr="003D40D2">
        <w:fldChar w:fldCharType="end"/>
      </w:r>
    </w:p>
    <w:p w:rsidR="00827E68" w:rsidRPr="003D40D2" w:rsidRDefault="00DB3194" w:rsidP="00DB3194">
      <w:pPr>
        <w:pStyle w:val="Heading2"/>
        <w:spacing w:before="0" w:beforeAutospacing="0" w:after="0" w:afterAutospacing="0" w:line="360" w:lineRule="auto"/>
        <w:rPr>
          <w:sz w:val="28"/>
          <w:szCs w:val="28"/>
          <w:lang w:val="ka-GE"/>
        </w:rPr>
      </w:pPr>
      <w:r w:rsidRPr="003D40D2">
        <w:rPr>
          <w:rFonts w:ascii="Sylfaen" w:hAnsi="Sylfaen"/>
          <w:b w:val="0"/>
          <w:sz w:val="28"/>
          <w:szCs w:val="28"/>
          <w:lang w:val="ka-GE"/>
        </w:rPr>
        <w:t xml:space="preserve">    </w:t>
      </w:r>
      <w:r w:rsidR="0067420A" w:rsidRPr="003D40D2">
        <w:rPr>
          <w:b w:val="0"/>
          <w:sz w:val="28"/>
          <w:szCs w:val="28"/>
          <w:lang w:val="ka-GE"/>
        </w:rPr>
        <w:t>1</w:t>
      </w:r>
      <w:r w:rsidR="0067420A" w:rsidRPr="003D40D2">
        <w:rPr>
          <w:rFonts w:ascii="Sylfaen" w:hAnsi="Sylfaen"/>
          <w:b w:val="0"/>
          <w:sz w:val="28"/>
          <w:szCs w:val="28"/>
          <w:lang w:val="ka-GE"/>
        </w:rPr>
        <w:t>2</w:t>
      </w:r>
      <w:r w:rsidR="009E6E49" w:rsidRPr="003D40D2">
        <w:rPr>
          <w:b w:val="0"/>
          <w:sz w:val="28"/>
          <w:szCs w:val="28"/>
          <w:lang w:val="ka-GE"/>
        </w:rPr>
        <w:t>.</w:t>
      </w:r>
      <w:r w:rsidR="00A72B89" w:rsidRPr="003D40D2">
        <w:rPr>
          <w:b w:val="0"/>
          <w:sz w:val="28"/>
          <w:szCs w:val="28"/>
          <w:lang w:val="ka-GE"/>
        </w:rPr>
        <w:t xml:space="preserve"> </w:t>
      </w:r>
      <w:r w:rsidR="00E000D1" w:rsidRPr="003D40D2">
        <w:fldChar w:fldCharType="begin"/>
      </w:r>
      <w:r w:rsidR="00E000D1" w:rsidRPr="003D40D2">
        <w:rPr>
          <w:lang w:val="ka-GE"/>
        </w:rPr>
        <w:instrText>HYPERLINK "http://ec.europa.eu/education/policy/strategic-framework_en"</w:instrText>
      </w:r>
      <w:r w:rsidR="00E000D1" w:rsidRPr="003D40D2">
        <w:fldChar w:fldCharType="separate"/>
      </w:r>
      <w:r w:rsidR="00A72B89" w:rsidRPr="003D40D2">
        <w:rPr>
          <w:rStyle w:val="Hyperlink"/>
          <w:color w:val="auto"/>
          <w:spacing w:val="2"/>
          <w:sz w:val="28"/>
          <w:szCs w:val="28"/>
          <w:lang w:val="ka-GE"/>
        </w:rPr>
        <w:t>http://ec.europa.eu/education/policy/strategic-framework_en</w:t>
      </w:r>
      <w:r w:rsidR="00E000D1" w:rsidRPr="003D40D2">
        <w:fldChar w:fldCharType="end"/>
      </w:r>
    </w:p>
    <w:p w:rsidR="00C25084" w:rsidRPr="003D40D2" w:rsidRDefault="00C25084" w:rsidP="0028795C">
      <w:pPr>
        <w:pStyle w:val="Heading2"/>
        <w:spacing w:before="0" w:beforeAutospacing="0" w:after="0" w:afterAutospacing="0" w:line="360" w:lineRule="auto"/>
        <w:jc w:val="center"/>
        <w:rPr>
          <w:rFonts w:ascii="Sylfaen" w:hAnsi="Sylfaen"/>
          <w:sz w:val="28"/>
          <w:szCs w:val="28"/>
          <w:lang w:val="ka-GE"/>
        </w:rPr>
      </w:pPr>
    </w:p>
    <w:p w:rsidR="00DB3194" w:rsidRPr="003D40D2" w:rsidRDefault="00F7551C" w:rsidP="00F7551C">
      <w:pPr>
        <w:autoSpaceDE w:val="0"/>
        <w:autoSpaceDN w:val="0"/>
        <w:adjustRightInd w:val="0"/>
        <w:spacing w:line="360" w:lineRule="auto"/>
        <w:rPr>
          <w:rFonts w:ascii="Sylfaen" w:hAnsi="Sylfaen"/>
          <w:sz w:val="28"/>
          <w:szCs w:val="28"/>
          <w:lang w:val="ka-GE"/>
        </w:rPr>
      </w:pPr>
      <w:proofErr w:type="spellStart"/>
      <w:r w:rsidRPr="003D40D2">
        <w:rPr>
          <w:sz w:val="28"/>
          <w:szCs w:val="28"/>
          <w:lang w:val="en-US"/>
        </w:rPr>
        <w:lastRenderedPageBreak/>
        <w:t>Mekvabidze</w:t>
      </w:r>
      <w:proofErr w:type="spellEnd"/>
      <w:r>
        <w:rPr>
          <w:rFonts w:ascii="Sylfaen" w:hAnsi="Sylfaen"/>
          <w:sz w:val="28"/>
          <w:szCs w:val="28"/>
          <w:lang w:val="ka-GE"/>
        </w:rPr>
        <w:t xml:space="preserve"> R</w:t>
      </w:r>
      <w:proofErr w:type="spellStart"/>
      <w:r>
        <w:rPr>
          <w:rFonts w:ascii="Sylfaen" w:hAnsi="Sylfaen"/>
          <w:sz w:val="28"/>
          <w:szCs w:val="28"/>
          <w:lang w:val="en-US"/>
        </w:rPr>
        <w:t>uizan</w:t>
      </w:r>
      <w:proofErr w:type="spellEnd"/>
      <w:r>
        <w:rPr>
          <w:rFonts w:ascii="Sylfaen" w:hAnsi="Sylfaen"/>
          <w:sz w:val="28"/>
          <w:szCs w:val="28"/>
          <w:lang w:val="en-US"/>
        </w:rPr>
        <w:t>.</w:t>
      </w:r>
      <w:r w:rsidRPr="00F7551C">
        <w:rPr>
          <w:rFonts w:ascii="Sylfaen" w:hAnsi="Sylfaen"/>
          <w:b/>
          <w:sz w:val="28"/>
          <w:szCs w:val="28"/>
          <w:lang w:val="ka-GE"/>
        </w:rPr>
        <w:t xml:space="preserve"> </w:t>
      </w:r>
      <w:r w:rsidRPr="00F7551C">
        <w:rPr>
          <w:rFonts w:ascii="Sylfaen" w:hAnsi="Sylfaen"/>
          <w:sz w:val="28"/>
          <w:szCs w:val="28"/>
          <w:lang w:val="ka-GE"/>
        </w:rPr>
        <w:t>T</w:t>
      </w:r>
      <w:r w:rsidRPr="00F7551C">
        <w:rPr>
          <w:rFonts w:ascii="Sylfaen" w:hAnsi="Sylfaen"/>
          <w:sz w:val="28"/>
          <w:szCs w:val="28"/>
          <w:lang w:val="en-US"/>
        </w:rPr>
        <w:t>he knowledge triangle as a main educational aspect for learning outcome</w:t>
      </w:r>
      <w:r>
        <w:rPr>
          <w:rFonts w:ascii="Sylfaen" w:hAnsi="Sylfaen"/>
          <w:sz w:val="28"/>
          <w:szCs w:val="28"/>
          <w:lang w:val="en-US"/>
        </w:rPr>
        <w:t xml:space="preserve">. </w:t>
      </w:r>
      <w:r w:rsidR="0028795C" w:rsidRPr="00F7551C">
        <w:rPr>
          <w:rFonts w:ascii="Sylfaen" w:hAnsi="Sylfaen"/>
          <w:b/>
          <w:sz w:val="28"/>
          <w:szCs w:val="28"/>
          <w:lang w:val="ka-GE"/>
        </w:rPr>
        <w:t>Annotation</w:t>
      </w:r>
    </w:p>
    <w:p w:rsidR="0028795C" w:rsidRPr="003D40D2" w:rsidRDefault="00020640" w:rsidP="003D40D2">
      <w:pPr>
        <w:pStyle w:val="Heading2"/>
        <w:spacing w:before="0" w:beforeAutospacing="0" w:after="0" w:afterAutospacing="0" w:line="360" w:lineRule="auto"/>
        <w:jc w:val="both"/>
        <w:rPr>
          <w:rFonts w:ascii="Sylfaen" w:hAnsi="Sylfaen"/>
          <w:b w:val="0"/>
          <w:sz w:val="28"/>
          <w:szCs w:val="28"/>
          <w:lang w:val="ka-GE"/>
        </w:rPr>
      </w:pPr>
      <w:r w:rsidRPr="003D40D2">
        <w:rPr>
          <w:rFonts w:ascii="Sylfaen" w:hAnsi="Sylfaen"/>
          <w:b w:val="0"/>
          <w:sz w:val="28"/>
          <w:szCs w:val="28"/>
          <w:lang w:val="ka-GE"/>
        </w:rPr>
        <w:t xml:space="preserve">       The paper describes development </w:t>
      </w:r>
      <w:r w:rsidR="005742B5" w:rsidRPr="003D40D2">
        <w:rPr>
          <w:rFonts w:ascii="Sylfaen" w:hAnsi="Sylfaen"/>
          <w:b w:val="0"/>
          <w:sz w:val="28"/>
          <w:szCs w:val="28"/>
          <w:lang w:val="ka-GE"/>
        </w:rPr>
        <w:t xml:space="preserve">the main aspects </w:t>
      </w:r>
      <w:r w:rsidRPr="003D40D2">
        <w:rPr>
          <w:rFonts w:ascii="Sylfaen" w:hAnsi="Sylfaen"/>
          <w:b w:val="0"/>
          <w:sz w:val="28"/>
          <w:szCs w:val="28"/>
          <w:lang w:val="ka-GE"/>
        </w:rPr>
        <w:t xml:space="preserve">of </w:t>
      </w:r>
      <w:r w:rsidR="005742B5" w:rsidRPr="003D40D2">
        <w:rPr>
          <w:rFonts w:ascii="Sylfaen" w:hAnsi="Sylfaen"/>
          <w:b w:val="0"/>
          <w:sz w:val="28"/>
          <w:szCs w:val="28"/>
          <w:lang w:val="ka-GE"/>
        </w:rPr>
        <w:t>knowledge triangle (Teaching-Learning-Research)</w:t>
      </w:r>
      <w:r w:rsidRPr="003D40D2">
        <w:rPr>
          <w:rFonts w:ascii="Sylfaen" w:hAnsi="Sylfaen"/>
          <w:b w:val="0"/>
          <w:sz w:val="28"/>
          <w:szCs w:val="28"/>
          <w:lang w:val="ka-GE"/>
        </w:rPr>
        <w:t xml:space="preserve"> and    approach categories </w:t>
      </w:r>
      <w:r w:rsidR="005742B5" w:rsidRPr="003D40D2">
        <w:rPr>
          <w:rFonts w:ascii="Sylfaen" w:hAnsi="Sylfaen"/>
          <w:b w:val="0"/>
          <w:sz w:val="28"/>
          <w:szCs w:val="28"/>
          <w:lang w:val="ka-GE"/>
        </w:rPr>
        <w:t xml:space="preserve">to </w:t>
      </w:r>
      <w:r w:rsidRPr="003D40D2">
        <w:rPr>
          <w:rFonts w:ascii="Sylfaen" w:hAnsi="Sylfaen"/>
          <w:b w:val="0"/>
          <w:sz w:val="28"/>
          <w:szCs w:val="28"/>
          <w:lang w:val="ka-GE"/>
        </w:rPr>
        <w:t>learning outcome at the higher education institutions and follows student's engagement for  learning outcome,  explores theoretical  and practical initiatives, seeks to draw attention to the student as a consumer in the model of higher education, develop</w:t>
      </w:r>
      <w:r w:rsidR="00C715EA" w:rsidRPr="003D40D2">
        <w:rPr>
          <w:rFonts w:ascii="Sylfaen" w:hAnsi="Sylfaen"/>
          <w:b w:val="0"/>
          <w:sz w:val="28"/>
          <w:szCs w:val="28"/>
          <w:lang w:val="ka-GE"/>
        </w:rPr>
        <w:t xml:space="preserve">s understanding of statement  </w:t>
      </w:r>
      <w:r w:rsidRPr="003D40D2">
        <w:rPr>
          <w:rFonts w:ascii="Sylfaen" w:hAnsi="Sylfaen"/>
          <w:b w:val="0"/>
          <w:sz w:val="28"/>
          <w:szCs w:val="28"/>
          <w:lang w:val="ka-GE"/>
        </w:rPr>
        <w:t>of  the learning outcomes on the experimental basis at Gori State Teaching University.</w:t>
      </w:r>
    </w:p>
    <w:p w:rsidR="0028795C" w:rsidRPr="003D40D2" w:rsidRDefault="00C715EA" w:rsidP="0028795C">
      <w:pPr>
        <w:pStyle w:val="Heading2"/>
        <w:spacing w:before="0" w:beforeAutospacing="0" w:after="0" w:afterAutospacing="0" w:line="360" w:lineRule="auto"/>
        <w:rPr>
          <w:rFonts w:ascii="Sylfaen" w:hAnsi="Sylfaen"/>
          <w:b w:val="0"/>
          <w:sz w:val="28"/>
          <w:szCs w:val="28"/>
          <w:lang w:val="ka-GE"/>
        </w:rPr>
      </w:pPr>
      <w:r w:rsidRPr="003D40D2">
        <w:rPr>
          <w:rFonts w:ascii="Sylfaen" w:hAnsi="Sylfaen"/>
          <w:b w:val="0"/>
          <w:sz w:val="28"/>
          <w:szCs w:val="28"/>
          <w:lang w:val="ka-GE"/>
        </w:rPr>
        <w:t>Key w</w:t>
      </w:r>
      <w:r w:rsidRPr="003D40D2">
        <w:rPr>
          <w:rFonts w:ascii="Sylfaen" w:hAnsi="Sylfaen"/>
          <w:b w:val="0"/>
          <w:sz w:val="28"/>
          <w:szCs w:val="28"/>
        </w:rPr>
        <w:t>o</w:t>
      </w:r>
      <w:r w:rsidR="0028795C" w:rsidRPr="003D40D2">
        <w:rPr>
          <w:rFonts w:ascii="Sylfaen" w:hAnsi="Sylfaen"/>
          <w:b w:val="0"/>
          <w:sz w:val="28"/>
          <w:szCs w:val="28"/>
          <w:lang w:val="ka-GE"/>
        </w:rPr>
        <w:t>rds:</w:t>
      </w:r>
      <w:r w:rsidR="00020640" w:rsidRPr="003D40D2">
        <w:rPr>
          <w:rFonts w:ascii="Sylfaen" w:hAnsi="Sylfaen"/>
          <w:b w:val="0"/>
          <w:sz w:val="28"/>
          <w:szCs w:val="28"/>
          <w:lang w:val="ka-GE"/>
        </w:rPr>
        <w:t xml:space="preserve"> Teaching, learning, research</w:t>
      </w:r>
      <w:r w:rsidRPr="003D40D2">
        <w:rPr>
          <w:rFonts w:ascii="Sylfaen" w:hAnsi="Sylfaen"/>
          <w:b w:val="0"/>
          <w:sz w:val="28"/>
          <w:szCs w:val="28"/>
          <w:lang w:val="ka-GE"/>
        </w:rPr>
        <w:t>, learning outcome</w:t>
      </w:r>
      <w:r w:rsidR="005742B5" w:rsidRPr="003D40D2">
        <w:rPr>
          <w:rFonts w:ascii="Sylfaen" w:hAnsi="Sylfaen"/>
          <w:b w:val="0"/>
          <w:sz w:val="28"/>
          <w:szCs w:val="28"/>
          <w:lang w:val="ka-GE"/>
        </w:rPr>
        <w:t>,</w:t>
      </w:r>
      <w:r w:rsidRPr="003D40D2">
        <w:rPr>
          <w:rFonts w:ascii="Sylfaen" w:hAnsi="Sylfaen"/>
          <w:b w:val="0"/>
          <w:sz w:val="28"/>
          <w:szCs w:val="28"/>
          <w:lang w:val="ka-GE"/>
        </w:rPr>
        <w:t xml:space="preserve"> </w:t>
      </w:r>
      <w:r w:rsidRPr="003D40D2">
        <w:rPr>
          <w:rFonts w:ascii="Sylfaen" w:hAnsi="Sylfaen"/>
          <w:b w:val="0"/>
          <w:sz w:val="28"/>
          <w:szCs w:val="28"/>
        </w:rPr>
        <w:t>d</w:t>
      </w:r>
      <w:r w:rsidR="00020640" w:rsidRPr="003D40D2">
        <w:rPr>
          <w:rFonts w:ascii="Sylfaen" w:hAnsi="Sylfaen"/>
          <w:b w:val="0"/>
          <w:sz w:val="28"/>
          <w:szCs w:val="28"/>
          <w:lang w:val="ka-GE"/>
        </w:rPr>
        <w:t>ecision making</w:t>
      </w:r>
    </w:p>
    <w:p w:rsidR="00F7551C" w:rsidRDefault="00F7551C" w:rsidP="00F7551C">
      <w:pPr>
        <w:autoSpaceDE w:val="0"/>
        <w:autoSpaceDN w:val="0"/>
        <w:adjustRightInd w:val="0"/>
        <w:spacing w:line="360" w:lineRule="auto"/>
        <w:rPr>
          <w:sz w:val="28"/>
          <w:szCs w:val="28"/>
          <w:lang w:val="en-US"/>
        </w:rPr>
      </w:pPr>
    </w:p>
    <w:p w:rsidR="0028795C" w:rsidRPr="003D40D2" w:rsidRDefault="00F7551C" w:rsidP="00F7551C">
      <w:pPr>
        <w:autoSpaceDE w:val="0"/>
        <w:autoSpaceDN w:val="0"/>
        <w:adjustRightInd w:val="0"/>
        <w:spacing w:line="360" w:lineRule="auto"/>
        <w:rPr>
          <w:rFonts w:ascii="Sylfaen" w:hAnsi="Sylfaen"/>
          <w:sz w:val="28"/>
          <w:szCs w:val="28"/>
          <w:lang w:val="ka-GE"/>
        </w:rPr>
      </w:pPr>
      <w:proofErr w:type="spellStart"/>
      <w:r w:rsidRPr="003D40D2">
        <w:rPr>
          <w:sz w:val="28"/>
          <w:szCs w:val="28"/>
          <w:lang w:val="en-US"/>
        </w:rPr>
        <w:t>Mekvabidze</w:t>
      </w:r>
      <w:proofErr w:type="spellEnd"/>
      <w:r>
        <w:rPr>
          <w:rFonts w:ascii="Sylfaen" w:hAnsi="Sylfaen"/>
          <w:sz w:val="28"/>
          <w:szCs w:val="28"/>
          <w:lang w:val="ka-GE"/>
        </w:rPr>
        <w:t xml:space="preserve"> R</w:t>
      </w:r>
      <w:proofErr w:type="spellStart"/>
      <w:r>
        <w:rPr>
          <w:rFonts w:ascii="Sylfaen" w:hAnsi="Sylfaen"/>
          <w:sz w:val="28"/>
          <w:szCs w:val="28"/>
          <w:lang w:val="en-US"/>
        </w:rPr>
        <w:t>uizan</w:t>
      </w:r>
      <w:proofErr w:type="spellEnd"/>
      <w:r>
        <w:rPr>
          <w:rFonts w:ascii="Sylfaen" w:hAnsi="Sylfaen"/>
          <w:sz w:val="28"/>
          <w:szCs w:val="28"/>
          <w:lang w:val="en-US"/>
        </w:rPr>
        <w:t>.</w:t>
      </w:r>
      <w:r w:rsidRPr="00F7551C">
        <w:rPr>
          <w:rFonts w:ascii="Sylfaen" w:hAnsi="Sylfaen"/>
          <w:b/>
          <w:sz w:val="28"/>
          <w:szCs w:val="28"/>
          <w:lang w:val="ka-GE"/>
        </w:rPr>
        <w:t xml:space="preserve"> </w:t>
      </w:r>
      <w:r w:rsidRPr="00F7551C">
        <w:rPr>
          <w:rFonts w:ascii="Sylfaen" w:hAnsi="Sylfaen"/>
          <w:sz w:val="28"/>
          <w:szCs w:val="28"/>
          <w:lang w:val="ka-GE"/>
        </w:rPr>
        <w:t>T</w:t>
      </w:r>
      <w:r w:rsidRPr="00F7551C">
        <w:rPr>
          <w:rFonts w:ascii="Sylfaen" w:hAnsi="Sylfaen"/>
          <w:sz w:val="28"/>
          <w:szCs w:val="28"/>
          <w:lang w:val="en-US"/>
        </w:rPr>
        <w:t>he knowledge triangle as a main educational aspect for learning outcome</w:t>
      </w:r>
      <w:r>
        <w:rPr>
          <w:rFonts w:ascii="Sylfaen" w:hAnsi="Sylfaen"/>
          <w:sz w:val="28"/>
          <w:szCs w:val="28"/>
          <w:lang w:val="en-US"/>
        </w:rPr>
        <w:t xml:space="preserve">. </w:t>
      </w:r>
      <w:r>
        <w:rPr>
          <w:rFonts w:ascii="Sylfaen" w:hAnsi="Sylfaen"/>
          <w:b/>
          <w:sz w:val="28"/>
          <w:szCs w:val="28"/>
          <w:lang w:val="en-US"/>
        </w:rPr>
        <w:t xml:space="preserve"> </w:t>
      </w:r>
      <w:r w:rsidR="0028795C" w:rsidRPr="00F7551C">
        <w:rPr>
          <w:rFonts w:ascii="Sylfaen" w:hAnsi="Sylfaen"/>
          <w:b/>
          <w:sz w:val="28"/>
          <w:szCs w:val="28"/>
          <w:lang w:val="ka-GE"/>
        </w:rPr>
        <w:t>Abstract</w:t>
      </w:r>
    </w:p>
    <w:p w:rsidR="006B2311" w:rsidRPr="003D40D2" w:rsidRDefault="00C715EA" w:rsidP="00C715EA">
      <w:pPr>
        <w:spacing w:line="360" w:lineRule="auto"/>
        <w:jc w:val="both"/>
        <w:rPr>
          <w:sz w:val="28"/>
          <w:szCs w:val="28"/>
          <w:lang w:val="en-US"/>
        </w:rPr>
      </w:pPr>
      <w:r w:rsidRPr="003D40D2">
        <w:rPr>
          <w:rFonts w:eastAsia="Calibri"/>
          <w:sz w:val="28"/>
          <w:szCs w:val="28"/>
          <w:lang w:val="en-US"/>
        </w:rPr>
        <w:t xml:space="preserve">      </w:t>
      </w:r>
      <w:r w:rsidR="006B2311" w:rsidRPr="003D40D2">
        <w:rPr>
          <w:rFonts w:eastAsia="Calibri"/>
          <w:sz w:val="28"/>
          <w:szCs w:val="28"/>
          <w:lang w:val="ka-GE"/>
        </w:rPr>
        <w:t>A</w:t>
      </w:r>
      <w:proofErr w:type="spellStart"/>
      <w:r w:rsidR="006B2311" w:rsidRPr="003D40D2">
        <w:rPr>
          <w:rFonts w:eastAsia="Calibri"/>
          <w:sz w:val="28"/>
          <w:szCs w:val="28"/>
          <w:lang w:val="en-US"/>
        </w:rPr>
        <w:t>ccording</w:t>
      </w:r>
      <w:proofErr w:type="spellEnd"/>
      <w:r w:rsidR="006B2311" w:rsidRPr="003D40D2">
        <w:rPr>
          <w:rFonts w:eastAsia="Calibri"/>
          <w:sz w:val="28"/>
          <w:szCs w:val="28"/>
          <w:lang w:val="en-US"/>
        </w:rPr>
        <w:t xml:space="preserve"> to the Bologna process the orientation of studies  in Europe tends to reach  substantial improvement  of a new generation  learners  and offers opportunities  for idea development including research</w:t>
      </w:r>
      <w:r w:rsidR="006B2311" w:rsidRPr="003D40D2">
        <w:rPr>
          <w:rFonts w:eastAsia="Calibri"/>
          <w:sz w:val="28"/>
          <w:szCs w:val="28"/>
          <w:lang w:val="ka-GE"/>
        </w:rPr>
        <w:t xml:space="preserve">. Teaching as a main category of education and </w:t>
      </w:r>
      <w:r w:rsidR="006B2311" w:rsidRPr="003D40D2">
        <w:rPr>
          <w:rFonts w:ascii="Sylfaen" w:eastAsia="Calibri" w:hAnsi="Sylfaen"/>
          <w:sz w:val="28"/>
          <w:szCs w:val="28"/>
          <w:lang w:val="ka-GE"/>
        </w:rPr>
        <w:t xml:space="preserve">the </w:t>
      </w:r>
      <w:r w:rsidR="006B2311" w:rsidRPr="003D40D2">
        <w:rPr>
          <w:rFonts w:eastAsia="Calibri"/>
          <w:sz w:val="28"/>
          <w:szCs w:val="28"/>
          <w:lang w:val="ka-GE"/>
        </w:rPr>
        <w:t>tea</w:t>
      </w:r>
      <w:r w:rsidRPr="003D40D2">
        <w:rPr>
          <w:rFonts w:eastAsia="Calibri"/>
          <w:sz w:val="28"/>
          <w:szCs w:val="28"/>
          <w:lang w:val="en-US"/>
        </w:rPr>
        <w:t>-</w:t>
      </w:r>
      <w:r w:rsidR="006B2311" w:rsidRPr="003D40D2">
        <w:rPr>
          <w:rFonts w:eastAsia="Calibri"/>
          <w:sz w:val="28"/>
          <w:szCs w:val="28"/>
          <w:lang w:val="ka-GE"/>
        </w:rPr>
        <w:t>cher as a central figure for creation student’s knowledge through learning outcome  have to develop research aspects  with decision making in itself.</w:t>
      </w:r>
      <w:r w:rsidR="006B2311" w:rsidRPr="003D40D2">
        <w:rPr>
          <w:sz w:val="28"/>
          <w:szCs w:val="28"/>
          <w:lang w:val="en-US"/>
        </w:rPr>
        <w:t>The paper attempts  to answer the questions:</w:t>
      </w:r>
    </w:p>
    <w:p w:rsidR="006B2311" w:rsidRPr="003D40D2" w:rsidRDefault="006B2311" w:rsidP="00C715EA">
      <w:pPr>
        <w:pStyle w:val="ListParagraph"/>
        <w:numPr>
          <w:ilvl w:val="0"/>
          <w:numId w:val="11"/>
        </w:numPr>
        <w:autoSpaceDE w:val="0"/>
        <w:autoSpaceDN w:val="0"/>
        <w:adjustRightInd w:val="0"/>
        <w:spacing w:after="0" w:line="360" w:lineRule="auto"/>
        <w:ind w:left="142" w:hanging="142"/>
        <w:jc w:val="both"/>
        <w:rPr>
          <w:rFonts w:ascii="Times New Roman" w:hAnsi="Times New Roman" w:cs="Times New Roman"/>
          <w:bCs/>
          <w:sz w:val="28"/>
          <w:szCs w:val="28"/>
        </w:rPr>
      </w:pPr>
      <w:r w:rsidRPr="003D40D2">
        <w:rPr>
          <w:rFonts w:ascii="Times New Roman" w:hAnsi="Times New Roman" w:cs="Times New Roman"/>
          <w:bCs/>
          <w:sz w:val="28"/>
          <w:szCs w:val="28"/>
        </w:rPr>
        <w:t xml:space="preserve">What are the </w:t>
      </w:r>
      <w:proofErr w:type="gramStart"/>
      <w:r w:rsidRPr="003D40D2">
        <w:rPr>
          <w:rFonts w:ascii="Times New Roman" w:hAnsi="Times New Roman" w:cs="Times New Roman"/>
          <w:bCs/>
          <w:sz w:val="28"/>
          <w:szCs w:val="28"/>
        </w:rPr>
        <w:t xml:space="preserve">aspects </w:t>
      </w:r>
      <w:r w:rsidR="00C715EA" w:rsidRPr="003D40D2">
        <w:rPr>
          <w:rFonts w:ascii="Times New Roman" w:hAnsi="Times New Roman" w:cs="Times New Roman"/>
          <w:bCs/>
          <w:sz w:val="28"/>
          <w:szCs w:val="28"/>
        </w:rPr>
        <w:t xml:space="preserve"> and</w:t>
      </w:r>
      <w:proofErr w:type="gramEnd"/>
      <w:r w:rsidR="00C715EA" w:rsidRPr="003D40D2">
        <w:rPr>
          <w:rFonts w:ascii="Times New Roman" w:hAnsi="Times New Roman" w:cs="Times New Roman"/>
          <w:bCs/>
          <w:sz w:val="28"/>
          <w:szCs w:val="28"/>
        </w:rPr>
        <w:t xml:space="preserve"> indicators </w:t>
      </w:r>
      <w:r w:rsidRPr="003D40D2">
        <w:rPr>
          <w:rFonts w:ascii="Times New Roman" w:hAnsi="Times New Roman" w:cs="Times New Roman"/>
          <w:bCs/>
          <w:sz w:val="28"/>
          <w:szCs w:val="28"/>
        </w:rPr>
        <w:t xml:space="preserve">of </w:t>
      </w:r>
      <w:r w:rsidRPr="003D40D2">
        <w:rPr>
          <w:rFonts w:ascii="Times New Roman" w:hAnsi="Times New Roman" w:cs="Times New Roman"/>
          <w:sz w:val="28"/>
          <w:szCs w:val="28"/>
          <w:lang w:val="ka-GE"/>
        </w:rPr>
        <w:t>learning outcome</w:t>
      </w:r>
      <w:r w:rsidRPr="003D40D2">
        <w:rPr>
          <w:rFonts w:ascii="Times New Roman" w:hAnsi="Times New Roman" w:cs="Times New Roman"/>
          <w:sz w:val="28"/>
          <w:szCs w:val="28"/>
        </w:rPr>
        <w:t xml:space="preserve">? </w:t>
      </w:r>
    </w:p>
    <w:p w:rsidR="006B2311" w:rsidRPr="003D40D2" w:rsidRDefault="00C715EA" w:rsidP="00C715EA">
      <w:pPr>
        <w:pStyle w:val="ListParagraph"/>
        <w:numPr>
          <w:ilvl w:val="0"/>
          <w:numId w:val="11"/>
        </w:numPr>
        <w:autoSpaceDE w:val="0"/>
        <w:autoSpaceDN w:val="0"/>
        <w:adjustRightInd w:val="0"/>
        <w:spacing w:after="0" w:line="360" w:lineRule="auto"/>
        <w:ind w:left="142" w:hanging="142"/>
        <w:jc w:val="both"/>
        <w:rPr>
          <w:rFonts w:ascii="Times New Roman" w:hAnsi="Times New Roman" w:cs="Times New Roman"/>
          <w:bCs/>
          <w:sz w:val="28"/>
          <w:szCs w:val="28"/>
        </w:rPr>
      </w:pPr>
      <w:r w:rsidRPr="003D40D2">
        <w:rPr>
          <w:rFonts w:ascii="Times New Roman" w:hAnsi="Times New Roman" w:cs="Times New Roman"/>
          <w:bCs/>
          <w:sz w:val="28"/>
          <w:szCs w:val="28"/>
        </w:rPr>
        <w:t xml:space="preserve">Is the student motivated </w:t>
      </w:r>
      <w:r w:rsidR="006B2311" w:rsidRPr="003D40D2">
        <w:rPr>
          <w:rFonts w:ascii="Times New Roman" w:hAnsi="Times New Roman" w:cs="Times New Roman"/>
          <w:bCs/>
          <w:sz w:val="28"/>
          <w:szCs w:val="28"/>
        </w:rPr>
        <w:t xml:space="preserve">for </w:t>
      </w:r>
      <w:r w:rsidR="006B2311" w:rsidRPr="003D40D2">
        <w:rPr>
          <w:rFonts w:ascii="Times New Roman" w:hAnsi="Times New Roman" w:cs="Times New Roman"/>
          <w:sz w:val="28"/>
          <w:szCs w:val="28"/>
          <w:lang w:val="ka-GE"/>
        </w:rPr>
        <w:t xml:space="preserve">learning outcome </w:t>
      </w:r>
      <w:r w:rsidR="006B2311" w:rsidRPr="003D40D2">
        <w:rPr>
          <w:rFonts w:ascii="Times New Roman" w:hAnsi="Times New Roman" w:cs="Times New Roman"/>
          <w:sz w:val="28"/>
          <w:szCs w:val="28"/>
        </w:rPr>
        <w:t>in the frame of new educational reforms</w:t>
      </w:r>
      <w:r w:rsidRPr="003D40D2">
        <w:rPr>
          <w:rFonts w:ascii="Times New Roman" w:hAnsi="Times New Roman" w:cs="Times New Roman"/>
          <w:sz w:val="28"/>
          <w:szCs w:val="28"/>
        </w:rPr>
        <w:t>?</w:t>
      </w:r>
      <w:r w:rsidR="006B2311" w:rsidRPr="003D40D2">
        <w:rPr>
          <w:rFonts w:ascii="Times New Roman" w:hAnsi="Times New Roman" w:cs="Times New Roman"/>
          <w:sz w:val="28"/>
          <w:szCs w:val="28"/>
        </w:rPr>
        <w:t xml:space="preserve">  </w:t>
      </w:r>
    </w:p>
    <w:p w:rsidR="006B2311" w:rsidRPr="003D40D2" w:rsidRDefault="006B2311" w:rsidP="00C715EA">
      <w:pPr>
        <w:pStyle w:val="ListParagraph"/>
        <w:numPr>
          <w:ilvl w:val="0"/>
          <w:numId w:val="11"/>
        </w:numPr>
        <w:autoSpaceDE w:val="0"/>
        <w:autoSpaceDN w:val="0"/>
        <w:adjustRightInd w:val="0"/>
        <w:spacing w:after="0" w:line="360" w:lineRule="auto"/>
        <w:ind w:left="142" w:hanging="142"/>
        <w:jc w:val="both"/>
        <w:rPr>
          <w:rFonts w:ascii="Times New Roman" w:hAnsi="Times New Roman" w:cs="Times New Roman"/>
          <w:bCs/>
          <w:sz w:val="28"/>
          <w:szCs w:val="28"/>
        </w:rPr>
      </w:pPr>
      <w:r w:rsidRPr="003D40D2">
        <w:rPr>
          <w:rFonts w:ascii="Times New Roman" w:hAnsi="Times New Roman" w:cs="Times New Roman"/>
          <w:bCs/>
          <w:sz w:val="28"/>
          <w:szCs w:val="28"/>
          <w:lang w:val="ka-GE"/>
        </w:rPr>
        <w:t xml:space="preserve">How can </w:t>
      </w:r>
      <w:r w:rsidRPr="003D40D2">
        <w:rPr>
          <w:rFonts w:ascii="Sylfaen" w:hAnsi="Sylfaen" w:cs="Times New Roman"/>
          <w:bCs/>
          <w:sz w:val="28"/>
          <w:szCs w:val="28"/>
          <w:lang w:val="ka-GE"/>
        </w:rPr>
        <w:t>develop</w:t>
      </w:r>
      <w:r w:rsidRPr="003D40D2">
        <w:rPr>
          <w:rFonts w:ascii="Times New Roman" w:hAnsi="Times New Roman" w:cs="Times New Roman"/>
          <w:bCs/>
          <w:sz w:val="28"/>
          <w:szCs w:val="28"/>
          <w:lang w:val="ka-GE"/>
        </w:rPr>
        <w:t xml:space="preserve"> relationship between </w:t>
      </w:r>
      <w:r w:rsidRPr="003D40D2">
        <w:rPr>
          <w:rFonts w:ascii="Times New Roman" w:hAnsi="Times New Roman" w:cs="Times New Roman"/>
          <w:bCs/>
          <w:sz w:val="28"/>
          <w:szCs w:val="28"/>
        </w:rPr>
        <w:t xml:space="preserve">the teacher and student </w:t>
      </w:r>
      <w:r w:rsidRPr="003D40D2">
        <w:rPr>
          <w:rFonts w:ascii="Times New Roman" w:hAnsi="Times New Roman" w:cs="Times New Roman"/>
          <w:bCs/>
          <w:sz w:val="28"/>
          <w:szCs w:val="28"/>
          <w:lang w:val="ka-GE"/>
        </w:rPr>
        <w:t xml:space="preserve">as they are the </w:t>
      </w:r>
      <w:r w:rsidRPr="003D40D2">
        <w:rPr>
          <w:rFonts w:ascii="Times New Roman" w:hAnsi="Times New Roman" w:cs="Times New Roman"/>
          <w:bCs/>
          <w:sz w:val="28"/>
          <w:szCs w:val="28"/>
        </w:rPr>
        <w:t>main players in</w:t>
      </w:r>
      <w:r w:rsidR="00C715EA" w:rsidRPr="003D40D2">
        <w:rPr>
          <w:rFonts w:ascii="Times New Roman" w:hAnsi="Times New Roman" w:cs="Times New Roman"/>
          <w:bCs/>
          <w:sz w:val="28"/>
          <w:szCs w:val="28"/>
        </w:rPr>
        <w:t xml:space="preserve"> formation of </w:t>
      </w:r>
      <w:r w:rsidRPr="003D40D2">
        <w:rPr>
          <w:rFonts w:ascii="Times New Roman" w:hAnsi="Times New Roman" w:cs="Times New Roman"/>
          <w:bCs/>
          <w:sz w:val="28"/>
          <w:szCs w:val="28"/>
        </w:rPr>
        <w:t xml:space="preserve"> </w:t>
      </w:r>
      <w:r w:rsidRPr="003D40D2">
        <w:rPr>
          <w:rFonts w:ascii="Times New Roman" w:hAnsi="Times New Roman" w:cs="Times New Roman"/>
          <w:sz w:val="28"/>
          <w:szCs w:val="28"/>
          <w:lang w:val="ka-GE"/>
        </w:rPr>
        <w:t>learning outcome</w:t>
      </w:r>
      <w:r w:rsidRPr="003D40D2">
        <w:rPr>
          <w:rFonts w:ascii="Times New Roman" w:hAnsi="Times New Roman" w:cs="Times New Roman"/>
          <w:sz w:val="28"/>
          <w:szCs w:val="28"/>
        </w:rPr>
        <w:t>?</w:t>
      </w:r>
    </w:p>
    <w:p w:rsidR="0028795C" w:rsidRPr="003D40D2" w:rsidRDefault="0028795C" w:rsidP="00D9186A">
      <w:pPr>
        <w:pStyle w:val="Heading2"/>
        <w:spacing w:before="0" w:beforeAutospacing="0" w:after="0" w:afterAutospacing="0" w:line="360" w:lineRule="auto"/>
        <w:rPr>
          <w:rFonts w:ascii="Sylfaen" w:hAnsi="Sylfaen"/>
          <w:b w:val="0"/>
          <w:sz w:val="28"/>
          <w:szCs w:val="28"/>
          <w:lang w:val="ka-GE"/>
        </w:rPr>
      </w:pPr>
      <w:r w:rsidRPr="003D40D2">
        <w:rPr>
          <w:rFonts w:ascii="Sylfaen" w:hAnsi="Sylfaen"/>
          <w:b w:val="0"/>
          <w:sz w:val="28"/>
          <w:szCs w:val="28"/>
          <w:lang w:val="ka-GE"/>
        </w:rPr>
        <w:t>Key w</w:t>
      </w:r>
      <w:r w:rsidR="00C715EA" w:rsidRPr="003D40D2">
        <w:rPr>
          <w:rFonts w:ascii="Sylfaen" w:hAnsi="Sylfaen"/>
          <w:b w:val="0"/>
          <w:sz w:val="28"/>
          <w:szCs w:val="28"/>
        </w:rPr>
        <w:t>o</w:t>
      </w:r>
      <w:r w:rsidRPr="003D40D2">
        <w:rPr>
          <w:rFonts w:ascii="Sylfaen" w:hAnsi="Sylfaen"/>
          <w:b w:val="0"/>
          <w:sz w:val="28"/>
          <w:szCs w:val="28"/>
          <w:lang w:val="ka-GE"/>
        </w:rPr>
        <w:t>rds</w:t>
      </w:r>
      <w:r w:rsidR="006B2311" w:rsidRPr="003D40D2">
        <w:rPr>
          <w:rFonts w:ascii="Sylfaen" w:hAnsi="Sylfaen"/>
          <w:b w:val="0"/>
          <w:sz w:val="28"/>
          <w:szCs w:val="28"/>
          <w:lang w:val="ka-GE"/>
        </w:rPr>
        <w:t>: Learning outcome, teaching, learning, research, educational reforms</w:t>
      </w:r>
      <w:r w:rsidR="00D9186A" w:rsidRPr="003D40D2">
        <w:rPr>
          <w:rFonts w:ascii="Sylfaen" w:hAnsi="Sylfaen"/>
          <w:b w:val="0"/>
          <w:sz w:val="28"/>
          <w:szCs w:val="28"/>
          <w:lang w:val="ka-GE"/>
        </w:rPr>
        <w:t>, market requirements.</w:t>
      </w:r>
    </w:p>
    <w:sectPr w:rsidR="0028795C" w:rsidRPr="003D40D2" w:rsidSect="00B71C4B">
      <w:pgSz w:w="12240" w:h="15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030F4"/>
    <w:multiLevelType w:val="hybridMultilevel"/>
    <w:tmpl w:val="3B9C37D4"/>
    <w:lvl w:ilvl="0" w:tplc="E72063DA">
      <w:start w:val="1"/>
      <w:numFmt w:val="decimal"/>
      <w:lvlText w:val="%1."/>
      <w:lvlJc w:val="left"/>
      <w:pPr>
        <w:ind w:left="720" w:hanging="360"/>
      </w:pPr>
      <w:rPr>
        <w:rFonts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607E7"/>
    <w:multiLevelType w:val="hybridMultilevel"/>
    <w:tmpl w:val="B28EA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387359"/>
    <w:multiLevelType w:val="hybridMultilevel"/>
    <w:tmpl w:val="C8784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B50379"/>
    <w:multiLevelType w:val="hybridMultilevel"/>
    <w:tmpl w:val="BC4AE9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34639D"/>
    <w:multiLevelType w:val="hybridMultilevel"/>
    <w:tmpl w:val="483EC70E"/>
    <w:lvl w:ilvl="0" w:tplc="0C08CD9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953B44"/>
    <w:multiLevelType w:val="hybridMultilevel"/>
    <w:tmpl w:val="EA3EF660"/>
    <w:lvl w:ilvl="0" w:tplc="386848E4">
      <w:start w:val="1"/>
      <w:numFmt w:val="decimal"/>
      <w:lvlText w:val="%1."/>
      <w:lvlJc w:val="left"/>
      <w:pPr>
        <w:ind w:left="720" w:hanging="360"/>
      </w:pPr>
      <w:rPr>
        <w:rFonts w:cs="TimesNewRoman,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76103B"/>
    <w:multiLevelType w:val="hybridMultilevel"/>
    <w:tmpl w:val="B38A31B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7">
    <w:nsid w:val="37B7200D"/>
    <w:multiLevelType w:val="hybridMultilevel"/>
    <w:tmpl w:val="9CA630B2"/>
    <w:lvl w:ilvl="0" w:tplc="71B80902">
      <w:start w:val="1"/>
      <w:numFmt w:val="decimal"/>
      <w:lvlText w:val="%1."/>
      <w:lvlJc w:val="left"/>
      <w:pPr>
        <w:ind w:left="644" w:hanging="360"/>
      </w:pPr>
      <w:rPr>
        <w:rFonts w:ascii="Arial" w:hAnsi="Arial" w:cs="Arial"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3CA00732"/>
    <w:multiLevelType w:val="hybridMultilevel"/>
    <w:tmpl w:val="BCFA4546"/>
    <w:lvl w:ilvl="0" w:tplc="A7201A14">
      <w:start w:val="2"/>
      <w:numFmt w:val="bullet"/>
      <w:lvlText w:val="-"/>
      <w:lvlJc w:val="left"/>
      <w:pPr>
        <w:ind w:left="720" w:hanging="360"/>
      </w:pPr>
      <w:rPr>
        <w:rFonts w:ascii="Sylfaen" w:eastAsia="MS Mincho"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1C1FE1"/>
    <w:multiLevelType w:val="hybridMultilevel"/>
    <w:tmpl w:val="A9640040"/>
    <w:lvl w:ilvl="0" w:tplc="9CACF318">
      <w:start w:val="1"/>
      <w:numFmt w:val="decimal"/>
      <w:lvlText w:val="%1."/>
      <w:lvlJc w:val="left"/>
      <w:pPr>
        <w:tabs>
          <w:tab w:val="num" w:pos="1080"/>
        </w:tabs>
        <w:ind w:left="1080" w:hanging="360"/>
      </w:pPr>
      <w:rPr>
        <w:rFonts w:hint="default"/>
        <w:b/>
      </w:rPr>
    </w:lvl>
    <w:lvl w:ilvl="1" w:tplc="04090001">
      <w:start w:val="1"/>
      <w:numFmt w:val="bullet"/>
      <w:lvlText w:val=""/>
      <w:lvlJc w:val="left"/>
      <w:pPr>
        <w:tabs>
          <w:tab w:val="num" w:pos="1800"/>
        </w:tabs>
        <w:ind w:left="1800" w:hanging="360"/>
      </w:pPr>
      <w:rPr>
        <w:rFonts w:ascii="Symbol" w:hAnsi="Symbol"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2E3353C"/>
    <w:multiLevelType w:val="hybridMultilevel"/>
    <w:tmpl w:val="DAC67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6D71D9A"/>
    <w:multiLevelType w:val="hybridMultilevel"/>
    <w:tmpl w:val="0E6ED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970C42"/>
    <w:multiLevelType w:val="hybridMultilevel"/>
    <w:tmpl w:val="8A627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2F118A"/>
    <w:multiLevelType w:val="hybridMultilevel"/>
    <w:tmpl w:val="9CC25CEE"/>
    <w:lvl w:ilvl="0" w:tplc="8986491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7C14B6"/>
    <w:multiLevelType w:val="hybridMultilevel"/>
    <w:tmpl w:val="97008056"/>
    <w:lvl w:ilvl="0" w:tplc="CCA0A19A">
      <w:start w:val="1"/>
      <w:numFmt w:val="bullet"/>
      <w:lvlText w:val=""/>
      <w:lvlJc w:val="left"/>
      <w:pPr>
        <w:tabs>
          <w:tab w:val="num" w:pos="720"/>
        </w:tabs>
        <w:ind w:left="720" w:hanging="360"/>
      </w:pPr>
      <w:rPr>
        <w:rFonts w:ascii="Wingdings 2" w:hAnsi="Wingdings 2" w:hint="default"/>
      </w:rPr>
    </w:lvl>
    <w:lvl w:ilvl="1" w:tplc="01464A28" w:tentative="1">
      <w:start w:val="1"/>
      <w:numFmt w:val="bullet"/>
      <w:lvlText w:val=""/>
      <w:lvlJc w:val="left"/>
      <w:pPr>
        <w:tabs>
          <w:tab w:val="num" w:pos="1440"/>
        </w:tabs>
        <w:ind w:left="1440" w:hanging="360"/>
      </w:pPr>
      <w:rPr>
        <w:rFonts w:ascii="Wingdings 2" w:hAnsi="Wingdings 2" w:hint="default"/>
      </w:rPr>
    </w:lvl>
    <w:lvl w:ilvl="2" w:tplc="4E20BB4C" w:tentative="1">
      <w:start w:val="1"/>
      <w:numFmt w:val="bullet"/>
      <w:lvlText w:val=""/>
      <w:lvlJc w:val="left"/>
      <w:pPr>
        <w:tabs>
          <w:tab w:val="num" w:pos="2160"/>
        </w:tabs>
        <w:ind w:left="2160" w:hanging="360"/>
      </w:pPr>
      <w:rPr>
        <w:rFonts w:ascii="Wingdings 2" w:hAnsi="Wingdings 2" w:hint="default"/>
      </w:rPr>
    </w:lvl>
    <w:lvl w:ilvl="3" w:tplc="09102254" w:tentative="1">
      <w:start w:val="1"/>
      <w:numFmt w:val="bullet"/>
      <w:lvlText w:val=""/>
      <w:lvlJc w:val="left"/>
      <w:pPr>
        <w:tabs>
          <w:tab w:val="num" w:pos="2880"/>
        </w:tabs>
        <w:ind w:left="2880" w:hanging="360"/>
      </w:pPr>
      <w:rPr>
        <w:rFonts w:ascii="Wingdings 2" w:hAnsi="Wingdings 2" w:hint="default"/>
      </w:rPr>
    </w:lvl>
    <w:lvl w:ilvl="4" w:tplc="52E0B690" w:tentative="1">
      <w:start w:val="1"/>
      <w:numFmt w:val="bullet"/>
      <w:lvlText w:val=""/>
      <w:lvlJc w:val="left"/>
      <w:pPr>
        <w:tabs>
          <w:tab w:val="num" w:pos="3600"/>
        </w:tabs>
        <w:ind w:left="3600" w:hanging="360"/>
      </w:pPr>
      <w:rPr>
        <w:rFonts w:ascii="Wingdings 2" w:hAnsi="Wingdings 2" w:hint="default"/>
      </w:rPr>
    </w:lvl>
    <w:lvl w:ilvl="5" w:tplc="231C3B7A" w:tentative="1">
      <w:start w:val="1"/>
      <w:numFmt w:val="bullet"/>
      <w:lvlText w:val=""/>
      <w:lvlJc w:val="left"/>
      <w:pPr>
        <w:tabs>
          <w:tab w:val="num" w:pos="4320"/>
        </w:tabs>
        <w:ind w:left="4320" w:hanging="360"/>
      </w:pPr>
      <w:rPr>
        <w:rFonts w:ascii="Wingdings 2" w:hAnsi="Wingdings 2" w:hint="default"/>
      </w:rPr>
    </w:lvl>
    <w:lvl w:ilvl="6" w:tplc="3FEE133E" w:tentative="1">
      <w:start w:val="1"/>
      <w:numFmt w:val="bullet"/>
      <w:lvlText w:val=""/>
      <w:lvlJc w:val="left"/>
      <w:pPr>
        <w:tabs>
          <w:tab w:val="num" w:pos="5040"/>
        </w:tabs>
        <w:ind w:left="5040" w:hanging="360"/>
      </w:pPr>
      <w:rPr>
        <w:rFonts w:ascii="Wingdings 2" w:hAnsi="Wingdings 2" w:hint="default"/>
      </w:rPr>
    </w:lvl>
    <w:lvl w:ilvl="7" w:tplc="A796D814" w:tentative="1">
      <w:start w:val="1"/>
      <w:numFmt w:val="bullet"/>
      <w:lvlText w:val=""/>
      <w:lvlJc w:val="left"/>
      <w:pPr>
        <w:tabs>
          <w:tab w:val="num" w:pos="5760"/>
        </w:tabs>
        <w:ind w:left="5760" w:hanging="360"/>
      </w:pPr>
      <w:rPr>
        <w:rFonts w:ascii="Wingdings 2" w:hAnsi="Wingdings 2" w:hint="default"/>
      </w:rPr>
    </w:lvl>
    <w:lvl w:ilvl="8" w:tplc="00E6C874" w:tentative="1">
      <w:start w:val="1"/>
      <w:numFmt w:val="bullet"/>
      <w:lvlText w:val=""/>
      <w:lvlJc w:val="left"/>
      <w:pPr>
        <w:tabs>
          <w:tab w:val="num" w:pos="6480"/>
        </w:tabs>
        <w:ind w:left="6480" w:hanging="360"/>
      </w:pPr>
      <w:rPr>
        <w:rFonts w:ascii="Wingdings 2" w:hAnsi="Wingdings 2" w:hint="default"/>
      </w:rPr>
    </w:lvl>
  </w:abstractNum>
  <w:abstractNum w:abstractNumId="15">
    <w:nsid w:val="78510F2B"/>
    <w:multiLevelType w:val="hybridMultilevel"/>
    <w:tmpl w:val="29202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92303E1"/>
    <w:multiLevelType w:val="hybridMultilevel"/>
    <w:tmpl w:val="F3E66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6"/>
  </w:num>
  <w:num w:numId="4">
    <w:abstractNumId w:val="8"/>
  </w:num>
  <w:num w:numId="5">
    <w:abstractNumId w:val="5"/>
  </w:num>
  <w:num w:numId="6">
    <w:abstractNumId w:val="2"/>
  </w:num>
  <w:num w:numId="7">
    <w:abstractNumId w:val="9"/>
  </w:num>
  <w:num w:numId="8">
    <w:abstractNumId w:val="4"/>
  </w:num>
  <w:num w:numId="9">
    <w:abstractNumId w:val="0"/>
  </w:num>
  <w:num w:numId="10">
    <w:abstractNumId w:val="7"/>
  </w:num>
  <w:num w:numId="11">
    <w:abstractNumId w:val="1"/>
  </w:num>
  <w:num w:numId="12">
    <w:abstractNumId w:val="3"/>
  </w:num>
  <w:num w:numId="13">
    <w:abstractNumId w:val="13"/>
  </w:num>
  <w:num w:numId="14">
    <w:abstractNumId w:val="14"/>
  </w:num>
  <w:num w:numId="15">
    <w:abstractNumId w:val="11"/>
  </w:num>
  <w:num w:numId="16">
    <w:abstractNumId w:val="10"/>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E41F69"/>
    <w:rsid w:val="00002CEC"/>
    <w:rsid w:val="000122D1"/>
    <w:rsid w:val="00013361"/>
    <w:rsid w:val="00020640"/>
    <w:rsid w:val="00037C2B"/>
    <w:rsid w:val="00067ACF"/>
    <w:rsid w:val="000877CC"/>
    <w:rsid w:val="000942E9"/>
    <w:rsid w:val="000A76C8"/>
    <w:rsid w:val="000C0927"/>
    <w:rsid w:val="000C4ACE"/>
    <w:rsid w:val="001222C8"/>
    <w:rsid w:val="0012296D"/>
    <w:rsid w:val="00133FB6"/>
    <w:rsid w:val="0013684F"/>
    <w:rsid w:val="0014439A"/>
    <w:rsid w:val="00162C69"/>
    <w:rsid w:val="00167023"/>
    <w:rsid w:val="001944F3"/>
    <w:rsid w:val="001971C0"/>
    <w:rsid w:val="00197E35"/>
    <w:rsid w:val="001A7A6D"/>
    <w:rsid w:val="001C1A1E"/>
    <w:rsid w:val="001D0E28"/>
    <w:rsid w:val="001D5300"/>
    <w:rsid w:val="001E32BF"/>
    <w:rsid w:val="00205994"/>
    <w:rsid w:val="00225085"/>
    <w:rsid w:val="002328D0"/>
    <w:rsid w:val="0024753A"/>
    <w:rsid w:val="00265544"/>
    <w:rsid w:val="00276EBC"/>
    <w:rsid w:val="00283320"/>
    <w:rsid w:val="0028459F"/>
    <w:rsid w:val="0028795C"/>
    <w:rsid w:val="00292B8E"/>
    <w:rsid w:val="002963A4"/>
    <w:rsid w:val="002A39D4"/>
    <w:rsid w:val="002C1B0E"/>
    <w:rsid w:val="002D7732"/>
    <w:rsid w:val="002E68E5"/>
    <w:rsid w:val="002F25F7"/>
    <w:rsid w:val="002F62DD"/>
    <w:rsid w:val="0030018B"/>
    <w:rsid w:val="00342598"/>
    <w:rsid w:val="003539A0"/>
    <w:rsid w:val="00356BCF"/>
    <w:rsid w:val="00372F6C"/>
    <w:rsid w:val="0037389D"/>
    <w:rsid w:val="003940FD"/>
    <w:rsid w:val="003B6222"/>
    <w:rsid w:val="003C18FF"/>
    <w:rsid w:val="003C24A6"/>
    <w:rsid w:val="003D40D2"/>
    <w:rsid w:val="003E4687"/>
    <w:rsid w:val="00400932"/>
    <w:rsid w:val="00434F7C"/>
    <w:rsid w:val="00440936"/>
    <w:rsid w:val="00440D47"/>
    <w:rsid w:val="00463282"/>
    <w:rsid w:val="0047735B"/>
    <w:rsid w:val="0048598E"/>
    <w:rsid w:val="00487EB2"/>
    <w:rsid w:val="0049159C"/>
    <w:rsid w:val="0049252B"/>
    <w:rsid w:val="00492E76"/>
    <w:rsid w:val="004A15C3"/>
    <w:rsid w:val="004A25E5"/>
    <w:rsid w:val="004A6B33"/>
    <w:rsid w:val="004C7A0B"/>
    <w:rsid w:val="004D35BD"/>
    <w:rsid w:val="004D76F3"/>
    <w:rsid w:val="004F2570"/>
    <w:rsid w:val="004F5B4E"/>
    <w:rsid w:val="00522979"/>
    <w:rsid w:val="00543E47"/>
    <w:rsid w:val="005535F7"/>
    <w:rsid w:val="005712A7"/>
    <w:rsid w:val="005742B5"/>
    <w:rsid w:val="005830FF"/>
    <w:rsid w:val="00585BC9"/>
    <w:rsid w:val="005A61FB"/>
    <w:rsid w:val="005A6863"/>
    <w:rsid w:val="005B0505"/>
    <w:rsid w:val="005B1AA3"/>
    <w:rsid w:val="005D638A"/>
    <w:rsid w:val="005F257A"/>
    <w:rsid w:val="0067420A"/>
    <w:rsid w:val="00685F87"/>
    <w:rsid w:val="006A186D"/>
    <w:rsid w:val="006B2311"/>
    <w:rsid w:val="006B3C74"/>
    <w:rsid w:val="006C0725"/>
    <w:rsid w:val="006D1338"/>
    <w:rsid w:val="006D1B2E"/>
    <w:rsid w:val="006D4FCA"/>
    <w:rsid w:val="006E05CF"/>
    <w:rsid w:val="0072210A"/>
    <w:rsid w:val="0072525A"/>
    <w:rsid w:val="007602B7"/>
    <w:rsid w:val="00761C33"/>
    <w:rsid w:val="0077080F"/>
    <w:rsid w:val="0078323F"/>
    <w:rsid w:val="007945F7"/>
    <w:rsid w:val="007B3EE9"/>
    <w:rsid w:val="007C2F75"/>
    <w:rsid w:val="007C63B9"/>
    <w:rsid w:val="007D7862"/>
    <w:rsid w:val="007E55C4"/>
    <w:rsid w:val="007F6BEF"/>
    <w:rsid w:val="0081107C"/>
    <w:rsid w:val="00827E68"/>
    <w:rsid w:val="00843811"/>
    <w:rsid w:val="00863691"/>
    <w:rsid w:val="00867520"/>
    <w:rsid w:val="00877DC0"/>
    <w:rsid w:val="00882EF1"/>
    <w:rsid w:val="00894AED"/>
    <w:rsid w:val="008B139B"/>
    <w:rsid w:val="008C0E27"/>
    <w:rsid w:val="008C547C"/>
    <w:rsid w:val="008D4E3B"/>
    <w:rsid w:val="008D56E9"/>
    <w:rsid w:val="008D718E"/>
    <w:rsid w:val="008F3F86"/>
    <w:rsid w:val="00901099"/>
    <w:rsid w:val="00902546"/>
    <w:rsid w:val="009026A3"/>
    <w:rsid w:val="0093632B"/>
    <w:rsid w:val="0094125B"/>
    <w:rsid w:val="009563FC"/>
    <w:rsid w:val="00960333"/>
    <w:rsid w:val="009721AB"/>
    <w:rsid w:val="009743D2"/>
    <w:rsid w:val="009933FE"/>
    <w:rsid w:val="009B0F07"/>
    <w:rsid w:val="009B2ECA"/>
    <w:rsid w:val="009E2759"/>
    <w:rsid w:val="009E6E49"/>
    <w:rsid w:val="009F16D3"/>
    <w:rsid w:val="009F296E"/>
    <w:rsid w:val="00A17922"/>
    <w:rsid w:val="00A21F99"/>
    <w:rsid w:val="00A40D9F"/>
    <w:rsid w:val="00A47366"/>
    <w:rsid w:val="00A52333"/>
    <w:rsid w:val="00A62498"/>
    <w:rsid w:val="00A72B89"/>
    <w:rsid w:val="00A74EA6"/>
    <w:rsid w:val="00A8791D"/>
    <w:rsid w:val="00A87EEA"/>
    <w:rsid w:val="00A90E30"/>
    <w:rsid w:val="00AA5C48"/>
    <w:rsid w:val="00AB0554"/>
    <w:rsid w:val="00AB28F2"/>
    <w:rsid w:val="00AC7082"/>
    <w:rsid w:val="00AE62CD"/>
    <w:rsid w:val="00B01D5B"/>
    <w:rsid w:val="00B07DA2"/>
    <w:rsid w:val="00B252D8"/>
    <w:rsid w:val="00B54F3E"/>
    <w:rsid w:val="00B559B5"/>
    <w:rsid w:val="00B71C4B"/>
    <w:rsid w:val="00B841B2"/>
    <w:rsid w:val="00B85405"/>
    <w:rsid w:val="00BC5317"/>
    <w:rsid w:val="00BE4BE2"/>
    <w:rsid w:val="00C050D8"/>
    <w:rsid w:val="00C15FE2"/>
    <w:rsid w:val="00C25084"/>
    <w:rsid w:val="00C45A1B"/>
    <w:rsid w:val="00C46AEF"/>
    <w:rsid w:val="00C64EBC"/>
    <w:rsid w:val="00C715EA"/>
    <w:rsid w:val="00CA1899"/>
    <w:rsid w:val="00CA78E2"/>
    <w:rsid w:val="00CC5E06"/>
    <w:rsid w:val="00CD6E07"/>
    <w:rsid w:val="00CD7167"/>
    <w:rsid w:val="00CF00E8"/>
    <w:rsid w:val="00CF0113"/>
    <w:rsid w:val="00D47F1F"/>
    <w:rsid w:val="00D508DC"/>
    <w:rsid w:val="00D60FEB"/>
    <w:rsid w:val="00D61DBA"/>
    <w:rsid w:val="00D74895"/>
    <w:rsid w:val="00D9186A"/>
    <w:rsid w:val="00DB3194"/>
    <w:rsid w:val="00DB70F9"/>
    <w:rsid w:val="00DC4351"/>
    <w:rsid w:val="00DE3B51"/>
    <w:rsid w:val="00E000D1"/>
    <w:rsid w:val="00E03E74"/>
    <w:rsid w:val="00E06FAD"/>
    <w:rsid w:val="00E41F69"/>
    <w:rsid w:val="00E5170B"/>
    <w:rsid w:val="00E52DDF"/>
    <w:rsid w:val="00E57AC7"/>
    <w:rsid w:val="00E615F3"/>
    <w:rsid w:val="00E92B5E"/>
    <w:rsid w:val="00EA571C"/>
    <w:rsid w:val="00EA6794"/>
    <w:rsid w:val="00EA6E13"/>
    <w:rsid w:val="00EB0180"/>
    <w:rsid w:val="00EB739C"/>
    <w:rsid w:val="00ED15A1"/>
    <w:rsid w:val="00EF76A8"/>
    <w:rsid w:val="00F010AF"/>
    <w:rsid w:val="00F03D7C"/>
    <w:rsid w:val="00F10375"/>
    <w:rsid w:val="00F31231"/>
    <w:rsid w:val="00F657CF"/>
    <w:rsid w:val="00F7551C"/>
    <w:rsid w:val="00FA68CA"/>
    <w:rsid w:val="00FB2C4F"/>
    <w:rsid w:val="00FD42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F69"/>
    <w:pPr>
      <w:spacing w:after="0" w:line="240" w:lineRule="auto"/>
    </w:pPr>
    <w:rPr>
      <w:rFonts w:ascii="Times New Roman" w:eastAsia="MS Mincho" w:hAnsi="Times New Roman" w:cs="Times New Roman"/>
      <w:sz w:val="24"/>
      <w:szCs w:val="24"/>
      <w:lang w:val="ru-RU" w:eastAsia="ja-JP"/>
    </w:rPr>
  </w:style>
  <w:style w:type="paragraph" w:styleId="Heading2">
    <w:name w:val="heading 2"/>
    <w:basedOn w:val="Normal"/>
    <w:link w:val="Heading2Char"/>
    <w:uiPriority w:val="9"/>
    <w:qFormat/>
    <w:rsid w:val="00843811"/>
    <w:pPr>
      <w:spacing w:before="100" w:beforeAutospacing="1" w:after="100" w:afterAutospacing="1"/>
      <w:outlineLvl w:val="1"/>
    </w:pPr>
    <w:rPr>
      <w:rFonts w:eastAsia="Times New Roman"/>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1F69"/>
    <w:rPr>
      <w:color w:val="0000FF"/>
      <w:u w:val="single"/>
    </w:rPr>
  </w:style>
  <w:style w:type="paragraph" w:styleId="ListParagraph">
    <w:name w:val="List Paragraph"/>
    <w:basedOn w:val="Normal"/>
    <w:uiPriority w:val="34"/>
    <w:qFormat/>
    <w:rsid w:val="009563FC"/>
    <w:pPr>
      <w:spacing w:after="200" w:line="276" w:lineRule="auto"/>
      <w:ind w:left="720"/>
      <w:contextualSpacing/>
    </w:pPr>
    <w:rPr>
      <w:rFonts w:asciiTheme="minorHAnsi" w:eastAsiaTheme="minorHAnsi" w:hAnsiTheme="minorHAnsi" w:cstheme="minorBidi"/>
      <w:sz w:val="22"/>
      <w:szCs w:val="22"/>
      <w:lang w:val="en-US" w:eastAsia="en-US"/>
    </w:rPr>
  </w:style>
  <w:style w:type="character" w:customStyle="1" w:styleId="style3">
    <w:name w:val="style3"/>
    <w:basedOn w:val="DefaultParagraphFont"/>
    <w:rsid w:val="009563FC"/>
  </w:style>
  <w:style w:type="character" w:customStyle="1" w:styleId="Heading2Char">
    <w:name w:val="Heading 2 Char"/>
    <w:basedOn w:val="DefaultParagraphFont"/>
    <w:link w:val="Heading2"/>
    <w:uiPriority w:val="9"/>
    <w:rsid w:val="00843811"/>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843811"/>
    <w:rPr>
      <w:color w:val="800080" w:themeColor="followedHyperlink"/>
      <w:u w:val="single"/>
    </w:rPr>
  </w:style>
  <w:style w:type="table" w:styleId="TableGrid">
    <w:name w:val="Table Grid"/>
    <w:basedOn w:val="TableNormal"/>
    <w:uiPriority w:val="59"/>
    <w:rsid w:val="002C1B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D42D2"/>
    <w:pPr>
      <w:autoSpaceDE w:val="0"/>
      <w:autoSpaceDN w:val="0"/>
      <w:adjustRightInd w:val="0"/>
      <w:spacing w:after="0" w:line="240" w:lineRule="auto"/>
    </w:pPr>
    <w:rPr>
      <w:rFonts w:ascii="Gill Sans MT" w:hAnsi="Gill Sans MT" w:cs="Gill Sans MT"/>
      <w:color w:val="000000"/>
      <w:sz w:val="24"/>
      <w:szCs w:val="24"/>
      <w:lang w:val="ru-RU"/>
    </w:rPr>
  </w:style>
  <w:style w:type="character" w:styleId="Emphasis">
    <w:name w:val="Emphasis"/>
    <w:basedOn w:val="DefaultParagraphFont"/>
    <w:uiPriority w:val="20"/>
    <w:qFormat/>
    <w:rsid w:val="0014439A"/>
    <w:rPr>
      <w:i/>
      <w:iCs/>
    </w:rPr>
  </w:style>
</w:styles>
</file>

<file path=word/webSettings.xml><?xml version="1.0" encoding="utf-8"?>
<w:webSettings xmlns:r="http://schemas.openxmlformats.org/officeDocument/2006/relationships" xmlns:w="http://schemas.openxmlformats.org/wordprocessingml/2006/main">
  <w:divs>
    <w:div w:id="55142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x.doi.org/10.1108/IJSHE-06-2013-00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tlyst.catl.uwa.edu.au/__data/page/174588/Page_6-15_from_CATLyst.pdf" TargetMode="External"/><Relationship Id="rId5" Type="http://schemas.openxmlformats.org/officeDocument/2006/relationships/hyperlink" Target="https://www.amazon.com/Handbook-Research-European-Education-Convergence/dp/146665998X/ref=sr_1_1?s=books&amp;ie=UTF8&amp;qid=1474870675&amp;sr=1-1&amp;keywords=Handbook+of+Research+on+Trends+in+European+Higher+Education+Convergen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3399</Words>
  <Characters>19378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ruizan</cp:lastModifiedBy>
  <cp:revision>2</cp:revision>
  <cp:lastPrinted>2016-09-28T07:24:00Z</cp:lastPrinted>
  <dcterms:created xsi:type="dcterms:W3CDTF">2016-10-07T18:42:00Z</dcterms:created>
  <dcterms:modified xsi:type="dcterms:W3CDTF">2016-10-07T18:42:00Z</dcterms:modified>
</cp:coreProperties>
</file>