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A" w:rsidRPr="0028284A" w:rsidRDefault="0028284A" w:rsidP="00282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proofErr w:type="spellStart"/>
      <w:r w:rsidRPr="0028284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Datsko</w:t>
      </w:r>
      <w:proofErr w:type="spellEnd"/>
      <w:r w:rsidRPr="0028284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O.</w:t>
      </w:r>
    </w:p>
    <w:p w:rsidR="0028284A" w:rsidRPr="0028284A" w:rsidRDefault="0028284A" w:rsidP="00282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8284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COOPERATION OF THE EUROPEAN ASSOCIATION OF UNIVERSITIES WITH THE ARABIC AND AFRICAN EDUCATIONAL ORGANIZATIONS IN THE QUALITY OF HIGHER EDUCATION PROVIDING</w:t>
      </w:r>
    </w:p>
    <w:bookmarkEnd w:id="0"/>
    <w:p w:rsidR="009E62B8" w:rsidRPr="00261185" w:rsidRDefault="009E62B8" w:rsidP="002611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The relevance of the article is </w:t>
      </w:r>
      <w:r w:rsidR="00537019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being defined by the necessity </w:t>
      </w:r>
      <w:r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to study the experience of the European University Association on cooperation with </w:t>
      </w:r>
      <w:r w:rsidR="00537019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the </w:t>
      </w:r>
      <w:r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educational </w:t>
      </w:r>
      <w:r w:rsidR="00D553ED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>organiz</w:t>
      </w:r>
      <w:r w:rsidR="00537019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ations </w:t>
      </w:r>
      <w:r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>o</w:t>
      </w:r>
      <w:r w:rsidR="00537019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>f</w:t>
      </w:r>
      <w:r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 xml:space="preserve"> different continents, aimed at deepening inter-regional dialogue i</w:t>
      </w:r>
      <w:r w:rsidR="00537019" w:rsidRPr="0026118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GB" w:eastAsia="ru-RU"/>
        </w:rPr>
        <w:t>n the field of higher education.</w:t>
      </w:r>
    </w:p>
    <w:p w:rsidR="009E62B8" w:rsidRPr="00261185" w:rsidRDefault="00CC08FF" w:rsidP="00261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26118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The purpose of this article is to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characterise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the project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s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and to consider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the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ways of building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the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links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of the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European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University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Association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with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the Association of Arab universities and Association of African universities.</w:t>
      </w:r>
    </w:p>
    <w:p w:rsidR="009E62B8" w:rsidRPr="00261185" w:rsidRDefault="00CC08FF" w:rsidP="00261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26118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37019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It is c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larified that the European University Association (EU</w:t>
      </w:r>
      <w:r w:rsidR="00D553ED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A) is one of the largest organiz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ations in Europe, active in all fields of higher education and research activities. The organization is active in the European space</w:t>
      </w:r>
      <w:r w:rsidR="002E0A07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as well as in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global</w:t>
      </w:r>
      <w:r w:rsidR="002E0A07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one;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in particular, its mission is to share </w:t>
      </w:r>
      <w:r w:rsidR="002E0A07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the 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experience on other continents [3].</w:t>
      </w:r>
    </w:p>
    <w:p w:rsidR="009E62B8" w:rsidRPr="00261185" w:rsidRDefault="00CC08FF" w:rsidP="00261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GB"/>
        </w:rPr>
      </w:pPr>
      <w:r w:rsidRPr="0026118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700DC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It is n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oted that the European universities at all times tried to develop international contacts and cooperation with partner institutions throughout the world. </w:t>
      </w:r>
      <w:r w:rsidR="003700DC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However, r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ecently, the need of higher education institutions in the internationalization of learning, teaching and research activities </w:t>
      </w:r>
      <w:r w:rsidR="003700DC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has</w:t>
      </w:r>
      <w:r w:rsidR="009E62B8" w:rsidRPr="00261185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 xml:space="preserve"> greatly increased.</w:t>
      </w:r>
    </w:p>
    <w:p w:rsidR="009B35D9" w:rsidRDefault="00CC08FF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  <w:r w:rsidRPr="00261185">
        <w:rPr>
          <w:sz w:val="28"/>
          <w:szCs w:val="28"/>
          <w:shd w:val="clear" w:color="auto" w:fill="FFFFFF"/>
          <w:lang w:val="en-GB"/>
        </w:rPr>
        <w:t xml:space="preserve">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The analysis demonstrates the significant contribution of the European </w:t>
      </w:r>
      <w:r w:rsidR="00BF49CB" w:rsidRPr="00261185">
        <w:rPr>
          <w:sz w:val="28"/>
          <w:szCs w:val="28"/>
          <w:shd w:val="clear" w:color="auto" w:fill="FFFFFF"/>
          <w:lang w:val="en-GB"/>
        </w:rPr>
        <w:t xml:space="preserve">University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Association in </w:t>
      </w:r>
      <w:r w:rsidR="00BF49CB" w:rsidRPr="00261185">
        <w:rPr>
          <w:sz w:val="28"/>
          <w:szCs w:val="28"/>
          <w:shd w:val="clear" w:color="auto" w:fill="FFFFFF"/>
          <w:lang w:val="en-GB"/>
        </w:rPr>
        <w:t xml:space="preserve">higher education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quality assurance around the world. The idea of Arab-European and Afro-European cooperation on </w:t>
      </w:r>
      <w:r w:rsidR="00D83031" w:rsidRPr="00261185">
        <w:rPr>
          <w:sz w:val="28"/>
          <w:szCs w:val="28"/>
          <w:shd w:val="clear" w:color="auto" w:fill="FFFFFF"/>
          <w:lang w:val="en-GB"/>
        </w:rPr>
        <w:t xml:space="preserve">higher education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quality assurance is beneficial </w:t>
      </w:r>
      <w:r w:rsidR="00D83031" w:rsidRPr="00261185">
        <w:rPr>
          <w:sz w:val="28"/>
          <w:szCs w:val="28"/>
          <w:shd w:val="clear" w:color="auto" w:fill="FFFFFF"/>
          <w:lang w:val="en-GB"/>
        </w:rPr>
        <w:t xml:space="preserve">in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these regions </w:t>
      </w:r>
      <w:r w:rsidR="00D83031" w:rsidRPr="00261185">
        <w:rPr>
          <w:sz w:val="28"/>
          <w:szCs w:val="28"/>
          <w:shd w:val="clear" w:color="auto" w:fill="FFFFFF"/>
          <w:lang w:val="en-GB"/>
        </w:rPr>
        <w:t xml:space="preserve">for </w:t>
      </w:r>
      <w:r w:rsidR="009E62B8" w:rsidRPr="00261185">
        <w:rPr>
          <w:sz w:val="28"/>
          <w:szCs w:val="28"/>
          <w:shd w:val="clear" w:color="auto" w:fill="FFFFFF"/>
          <w:lang w:val="en-GB"/>
        </w:rPr>
        <w:t>geopolitical and economic reasons. EUA creates a network for exchange of experience between European universities and universities in the above</w:t>
      </w:r>
      <w:r w:rsidR="00D83031" w:rsidRPr="00261185">
        <w:rPr>
          <w:sz w:val="28"/>
          <w:szCs w:val="28"/>
          <w:shd w:val="clear" w:color="auto" w:fill="FFFFFF"/>
          <w:lang w:val="en-GB"/>
        </w:rPr>
        <w:t xml:space="preserve"> mentioned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 regions. The activities of the </w:t>
      </w:r>
      <w:r w:rsidR="00D83031" w:rsidRPr="00261185">
        <w:rPr>
          <w:sz w:val="28"/>
          <w:szCs w:val="28"/>
          <w:shd w:val="clear" w:color="auto" w:fill="FFFFFF"/>
          <w:lang w:val="en-GB"/>
        </w:rPr>
        <w:t>EUA aim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 to improve the mobility processes, the development of research activities, </w:t>
      </w:r>
      <w:r w:rsidR="00D83031" w:rsidRPr="00261185">
        <w:rPr>
          <w:sz w:val="28"/>
          <w:szCs w:val="28"/>
          <w:shd w:val="clear" w:color="auto" w:fill="FFFFFF"/>
          <w:lang w:val="en-GB"/>
        </w:rPr>
        <w:t>to increase</w:t>
      </w:r>
      <w:r w:rsidRPr="00261185">
        <w:rPr>
          <w:sz w:val="28"/>
          <w:szCs w:val="28"/>
          <w:shd w:val="clear" w:color="auto" w:fill="FFFFFF"/>
          <w:lang w:val="en-GB"/>
        </w:rPr>
        <w:t xml:space="preserve"> funding and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 </w:t>
      </w:r>
      <w:r w:rsidR="00D83031" w:rsidRPr="00261185">
        <w:rPr>
          <w:sz w:val="28"/>
          <w:szCs w:val="28"/>
          <w:shd w:val="clear" w:color="auto" w:fill="FFFFFF"/>
          <w:lang w:val="en-GB"/>
        </w:rPr>
        <w:t xml:space="preserve">solve the problem of 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University autonomy and academic freedom in the higher education sector </w:t>
      </w:r>
      <w:r w:rsidR="00D83031" w:rsidRPr="00261185">
        <w:rPr>
          <w:sz w:val="28"/>
          <w:szCs w:val="28"/>
          <w:shd w:val="clear" w:color="auto" w:fill="FFFFFF"/>
          <w:lang w:val="en-GB"/>
        </w:rPr>
        <w:t>of</w:t>
      </w:r>
      <w:r w:rsidR="009E62B8" w:rsidRPr="00261185">
        <w:rPr>
          <w:sz w:val="28"/>
          <w:szCs w:val="28"/>
          <w:shd w:val="clear" w:color="auto" w:fill="FFFFFF"/>
          <w:lang w:val="en-GB"/>
        </w:rPr>
        <w:t xml:space="preserve"> Africa and the Arab region.</w:t>
      </w:r>
    </w:p>
    <w:p w:rsidR="00C20BB1" w:rsidRPr="00C20BB1" w:rsidRDefault="00C20BB1" w:rsidP="00C20BB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REFERENCES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931CA">
        <w:rPr>
          <w:sz w:val="28"/>
          <w:szCs w:val="28"/>
          <w:lang w:val="en-GB"/>
        </w:rPr>
        <w:lastRenderedPageBreak/>
        <w:t>1</w:t>
      </w:r>
      <w:r w:rsidRPr="00551A8A">
        <w:rPr>
          <w:sz w:val="28"/>
          <w:szCs w:val="28"/>
          <w:lang w:val="en-GB"/>
        </w:rPr>
        <w:t xml:space="preserve">. AAU: Association of African Universities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6" w:history="1">
        <w:r w:rsidRPr="00551A8A">
          <w:rPr>
            <w:rStyle w:val="a5"/>
            <w:color w:val="auto"/>
            <w:sz w:val="28"/>
            <w:szCs w:val="28"/>
            <w:lang w:val="en-GB"/>
          </w:rPr>
          <w:t>http://www.aau.org/</w:t>
        </w:r>
      </w:hyperlink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>2</w:t>
      </w:r>
      <w:r w:rsidRPr="00551A8A">
        <w:rPr>
          <w:b/>
          <w:sz w:val="28"/>
          <w:szCs w:val="28"/>
          <w:lang w:val="en-GB"/>
        </w:rPr>
        <w:t xml:space="preserve">. </w:t>
      </w:r>
      <w:proofErr w:type="spellStart"/>
      <w:r w:rsidRPr="00551A8A">
        <w:rPr>
          <w:rStyle w:val="a4"/>
          <w:b w:val="0"/>
          <w:sz w:val="28"/>
          <w:szCs w:val="28"/>
          <w:shd w:val="clear" w:color="auto" w:fill="FFFFFF"/>
          <w:lang w:val="en-GB"/>
        </w:rPr>
        <w:t>AAru</w:t>
      </w:r>
      <w:proofErr w:type="spellEnd"/>
      <w:r w:rsidRPr="00551A8A">
        <w:rPr>
          <w:rStyle w:val="a4"/>
          <w:b w:val="0"/>
          <w:sz w:val="28"/>
          <w:szCs w:val="28"/>
          <w:shd w:val="clear" w:color="auto" w:fill="FFFFFF"/>
          <w:lang w:val="en-GB"/>
        </w:rPr>
        <w:t xml:space="preserve">: Association of Arab Universities, Jordan. </w:t>
      </w:r>
      <w:r w:rsidRPr="00551A8A">
        <w:rPr>
          <w:sz w:val="28"/>
          <w:szCs w:val="28"/>
          <w:shd w:val="clear" w:color="auto" w:fill="FFFFFF"/>
          <w:lang w:val="en-US"/>
        </w:rPr>
        <w:t>[Electronic resource]. – URL:</w:t>
      </w:r>
      <w:r w:rsidRPr="00551A8A">
        <w:rPr>
          <w:rStyle w:val="a4"/>
          <w:b w:val="0"/>
          <w:sz w:val="28"/>
          <w:szCs w:val="28"/>
          <w:shd w:val="clear" w:color="auto" w:fill="FFFFFF"/>
          <w:lang w:val="en-GB"/>
        </w:rPr>
        <w:t>http://www.reconow.eu/en/association-of-arab-universities.aspx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bCs/>
          <w:sz w:val="28"/>
          <w:szCs w:val="28"/>
          <w:lang w:val="en-GB"/>
        </w:rPr>
        <w:t xml:space="preserve">3. </w:t>
      </w:r>
      <w:r w:rsidRPr="00551A8A">
        <w:rPr>
          <w:sz w:val="28"/>
          <w:szCs w:val="28"/>
          <w:lang w:val="en-GB"/>
        </w:rPr>
        <w:t xml:space="preserve">EUA: European University Association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7" w:history="1">
        <w:r w:rsidRPr="00551A8A">
          <w:rPr>
            <w:rStyle w:val="a5"/>
            <w:color w:val="auto"/>
            <w:sz w:val="28"/>
            <w:szCs w:val="28"/>
            <w:lang w:val="en-GB"/>
          </w:rPr>
          <w:t>www.eua.be</w:t>
        </w:r>
      </w:hyperlink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 xml:space="preserve">4. EUA: Home/Activities and Services/Events. </w:t>
      </w:r>
      <w:r w:rsidRPr="00551A8A">
        <w:rPr>
          <w:bCs/>
          <w:sz w:val="28"/>
          <w:szCs w:val="28"/>
          <w:lang w:val="en-GB"/>
        </w:rPr>
        <w:t xml:space="preserve">The First Arab-Euro Conference on Higher Education (30-31 MAY,2013). 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8" w:history="1">
        <w:r w:rsidRPr="00551A8A">
          <w:rPr>
            <w:rStyle w:val="a5"/>
            <w:bCs/>
            <w:color w:val="auto"/>
            <w:sz w:val="28"/>
            <w:szCs w:val="28"/>
            <w:lang w:val="en-GB"/>
          </w:rPr>
          <w:t>http://www.ub.edu/aeche/first_aeche/index.html</w:t>
        </w:r>
      </w:hyperlink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bCs/>
          <w:sz w:val="28"/>
          <w:szCs w:val="28"/>
          <w:lang w:val="en-GB"/>
        </w:rPr>
        <w:t xml:space="preserve">5. </w:t>
      </w:r>
      <w:r w:rsidRPr="00551A8A">
        <w:rPr>
          <w:sz w:val="28"/>
          <w:szCs w:val="28"/>
          <w:lang w:val="en-GB"/>
        </w:rPr>
        <w:t xml:space="preserve">EUA membership consultation 2 013. Internationalisation in European higher education: European policies, institutional strategies and EUA support.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9" w:history="1">
        <w:r w:rsidRPr="00551A8A">
          <w:rPr>
            <w:rStyle w:val="a5"/>
            <w:color w:val="auto"/>
            <w:sz w:val="28"/>
            <w:szCs w:val="28"/>
            <w:lang w:val="en-GB"/>
          </w:rPr>
          <w:t>http://www.eua.be/Libraries/publications-homepage-list/EUA_International_Survey.pdf?sfvrsn=0</w:t>
        </w:r>
      </w:hyperlink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shd w:val="clear" w:color="auto" w:fill="FFFFFF"/>
          <w:lang w:val="en-GB"/>
        </w:rPr>
      </w:pPr>
      <w:r w:rsidRPr="00551A8A">
        <w:rPr>
          <w:sz w:val="28"/>
          <w:szCs w:val="28"/>
          <w:lang w:val="en-GB"/>
        </w:rPr>
        <w:t xml:space="preserve">6. EUA’s International Agenda European University Association, 2006.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r w:rsidRPr="00551A8A">
        <w:rPr>
          <w:sz w:val="28"/>
          <w:szCs w:val="28"/>
          <w:lang w:val="en-GB"/>
        </w:rPr>
        <w:t xml:space="preserve"> http://media.ehea.info/file/AG1_20160112_Paris/86/1/AG1_2016_01_12_EUA_InternationalAgenda_626861.pdf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 xml:space="preserve">7. EUA (2010) Africa-Europe Higher Education Cooperation for Development: Meeting Regional and Global Challenges. White Paper. Outcomes and Recommendations of the Project “Access to Success: Fostering Trust and Exchange between Europe and Africa” (2008-210), European University Association.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r w:rsidRPr="00551A8A">
        <w:rPr>
          <w:sz w:val="28"/>
          <w:szCs w:val="28"/>
          <w:lang w:val="en-GB"/>
        </w:rPr>
        <w:t xml:space="preserve"> http://www.eua.be/Libraries/Publications_homepage_list/ Africa-</w:t>
      </w:r>
      <w:proofErr w:type="spellStart"/>
      <w:r w:rsidRPr="00551A8A">
        <w:rPr>
          <w:sz w:val="28"/>
          <w:szCs w:val="28"/>
          <w:lang w:val="en-GB"/>
        </w:rPr>
        <w:t>Europe_Higher_Education_Cooperation_White</w:t>
      </w:r>
      <w:proofErr w:type="spellEnd"/>
      <w:r w:rsidRPr="00551A8A">
        <w:rPr>
          <w:sz w:val="28"/>
          <w:szCs w:val="28"/>
          <w:lang w:val="en-GB"/>
        </w:rPr>
        <w:t>_ Paper_EN_FR.sflb.ashx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 xml:space="preserve">8. Europe-Africa quality connect: Building Institutional Capacity Through Partnership Project Results and Future Prospects </w:t>
      </w:r>
      <w:r w:rsidRPr="00551A8A">
        <w:rPr>
          <w:sz w:val="28"/>
          <w:szCs w:val="28"/>
          <w:shd w:val="clear" w:color="auto" w:fill="FFFFFF"/>
          <w:lang w:val="en-US"/>
        </w:rPr>
        <w:t>[Electronic resource]. – URL</w:t>
      </w:r>
      <w:proofErr w:type="gramStart"/>
      <w:r w:rsidRPr="00551A8A">
        <w:rPr>
          <w:sz w:val="28"/>
          <w:szCs w:val="28"/>
          <w:shd w:val="clear" w:color="auto" w:fill="FFFFFF"/>
          <w:lang w:val="en-US"/>
        </w:rPr>
        <w:t>:</w:t>
      </w:r>
      <w:proofErr w:type="gramEnd"/>
      <w:r w:rsidR="0028284A">
        <w:fldChar w:fldCharType="begin"/>
      </w:r>
      <w:r w:rsidR="0028284A" w:rsidRPr="0028284A">
        <w:rPr>
          <w:lang w:val="en-US"/>
        </w:rPr>
        <w:instrText xml:space="preserve"> HYPERLINK "http:</w:instrText>
      </w:r>
      <w:r w:rsidR="0028284A" w:rsidRPr="0028284A">
        <w:rPr>
          <w:lang w:val="en-US"/>
        </w:rPr>
        <w:instrText xml:space="preserve">//www.eua.be/Libraries/publications-homepage-%20list/EUA_QA_Connect_ENG_FR_web.pdf?sfvrsn=0" </w:instrText>
      </w:r>
      <w:r w:rsidR="0028284A">
        <w:fldChar w:fldCharType="separate"/>
      </w:r>
      <w:r w:rsidRPr="00551A8A">
        <w:rPr>
          <w:rStyle w:val="a5"/>
          <w:color w:val="auto"/>
          <w:sz w:val="28"/>
          <w:szCs w:val="28"/>
          <w:lang w:val="en-GB"/>
        </w:rPr>
        <w:t>http://www.eua.be/Libraries/publications-homepage- list/</w:t>
      </w:r>
      <w:proofErr w:type="spellStart"/>
      <w:r w:rsidRPr="00551A8A">
        <w:rPr>
          <w:rStyle w:val="a5"/>
          <w:color w:val="auto"/>
          <w:sz w:val="28"/>
          <w:szCs w:val="28"/>
          <w:lang w:val="en-GB"/>
        </w:rPr>
        <w:t>EUA_QA_Connect_ENG_FR_web.pdf?sfvrsn</w:t>
      </w:r>
      <w:proofErr w:type="spellEnd"/>
      <w:r w:rsidRPr="00551A8A">
        <w:rPr>
          <w:rStyle w:val="a5"/>
          <w:color w:val="auto"/>
          <w:sz w:val="28"/>
          <w:szCs w:val="28"/>
          <w:lang w:val="en-GB"/>
        </w:rPr>
        <w:t>=0</w:t>
      </w:r>
      <w:r w:rsidR="0028284A">
        <w:rPr>
          <w:rStyle w:val="a5"/>
          <w:color w:val="auto"/>
          <w:sz w:val="28"/>
          <w:szCs w:val="28"/>
          <w:lang w:val="en-GB"/>
        </w:rPr>
        <w:fldChar w:fldCharType="end"/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>9. Hayward, F.M. Graduate Education in Sub-Saharan Africa: Prospects and Challenges/ F.M. Hayward. International Higher Education. – 2012. – N°66. P. 21–</w:t>
      </w:r>
      <w:r w:rsidRPr="00551A8A">
        <w:rPr>
          <w:sz w:val="28"/>
          <w:szCs w:val="28"/>
          <w:lang w:val="en-GB"/>
        </w:rPr>
        <w:lastRenderedPageBreak/>
        <w:t>22</w:t>
      </w:r>
      <w:proofErr w:type="gramStart"/>
      <w:r w:rsidRPr="00551A8A">
        <w:rPr>
          <w:sz w:val="28"/>
          <w:szCs w:val="28"/>
          <w:lang w:val="en-GB"/>
        </w:rPr>
        <w:t>.</w:t>
      </w:r>
      <w:r w:rsidRPr="00551A8A">
        <w:rPr>
          <w:sz w:val="28"/>
          <w:szCs w:val="28"/>
          <w:shd w:val="clear" w:color="auto" w:fill="FFFFFF"/>
          <w:lang w:val="en-US"/>
        </w:rPr>
        <w:t>[</w:t>
      </w:r>
      <w:proofErr w:type="gramEnd"/>
      <w:r w:rsidRPr="00551A8A">
        <w:rPr>
          <w:sz w:val="28"/>
          <w:szCs w:val="28"/>
          <w:shd w:val="clear" w:color="auto" w:fill="FFFFFF"/>
          <w:lang w:val="en-US"/>
        </w:rPr>
        <w:t xml:space="preserve">Electronic resource]. – URL: </w:t>
      </w:r>
      <w:r w:rsidRPr="00551A8A">
        <w:rPr>
          <w:sz w:val="28"/>
          <w:szCs w:val="28"/>
          <w:lang w:val="en-GB"/>
        </w:rPr>
        <w:t xml:space="preserve"> http://www.bc.edu/content/bc/research/cihe/ihe/issues/ 2012.html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>10</w:t>
      </w:r>
      <w:r w:rsidRPr="00551A8A">
        <w:rPr>
          <w:sz w:val="28"/>
          <w:szCs w:val="28"/>
          <w:lang w:val="uk-UA"/>
        </w:rPr>
        <w:t xml:space="preserve">. </w:t>
      </w:r>
      <w:proofErr w:type="spellStart"/>
      <w:r w:rsidRPr="00551A8A">
        <w:rPr>
          <w:sz w:val="28"/>
          <w:szCs w:val="28"/>
          <w:lang w:val="en-GB"/>
        </w:rPr>
        <w:t>Lenga</w:t>
      </w:r>
      <w:proofErr w:type="spellEnd"/>
      <w:r w:rsidRPr="00551A8A">
        <w:rPr>
          <w:sz w:val="28"/>
          <w:szCs w:val="28"/>
          <w:lang w:val="en-GB"/>
        </w:rPr>
        <w:t xml:space="preserve">, F.K. Regional approaches to quality assurance – the Africa perspective / F.K. </w:t>
      </w:r>
      <w:proofErr w:type="spellStart"/>
      <w:r w:rsidRPr="00551A8A">
        <w:rPr>
          <w:sz w:val="28"/>
          <w:szCs w:val="28"/>
          <w:lang w:val="en-GB"/>
        </w:rPr>
        <w:t>Lenga</w:t>
      </w:r>
      <w:proofErr w:type="spellEnd"/>
      <w:r w:rsidRPr="00551A8A">
        <w:rPr>
          <w:sz w:val="28"/>
          <w:szCs w:val="28"/>
          <w:lang w:val="en-GB"/>
        </w:rPr>
        <w:t xml:space="preserve">//Quality Assurance International Conference Brussels. – 2011.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r w:rsidRPr="00551A8A">
        <w:rPr>
          <w:sz w:val="28"/>
          <w:szCs w:val="28"/>
          <w:lang w:val="en-GB"/>
        </w:rPr>
        <w:t xml:space="preserve"> http://www.qaconnect-africa.eu/en/qa-in-africa</w:t>
      </w:r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GB"/>
        </w:rPr>
      </w:pPr>
      <w:r w:rsidRPr="00551A8A">
        <w:rPr>
          <w:sz w:val="28"/>
          <w:szCs w:val="28"/>
          <w:lang w:val="en-GB"/>
        </w:rPr>
        <w:t xml:space="preserve">11. </w:t>
      </w:r>
      <w:r w:rsidRPr="00551A8A">
        <w:rPr>
          <w:bCs/>
          <w:sz w:val="28"/>
          <w:szCs w:val="28"/>
          <w:lang w:val="en-GB"/>
        </w:rPr>
        <w:t xml:space="preserve">Second Arab-Euro Conference on Higher Education Strengthening Arab-Euro University Collaboration: The Importance of Regional Mobility. Princess </w:t>
      </w:r>
      <w:proofErr w:type="spellStart"/>
      <w:r w:rsidRPr="00551A8A">
        <w:rPr>
          <w:bCs/>
          <w:sz w:val="28"/>
          <w:szCs w:val="28"/>
          <w:lang w:val="en-GB"/>
        </w:rPr>
        <w:t>Sumaya</w:t>
      </w:r>
      <w:proofErr w:type="spellEnd"/>
      <w:r w:rsidRPr="00551A8A">
        <w:rPr>
          <w:bCs/>
          <w:sz w:val="28"/>
          <w:szCs w:val="28"/>
          <w:lang w:val="en-GB"/>
        </w:rPr>
        <w:t xml:space="preserve"> University for Technology. Amman, Jordan (10-11 June, 2014). Conference Conclusions.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10" w:history="1">
        <w:r w:rsidRPr="00551A8A">
          <w:rPr>
            <w:rStyle w:val="a5"/>
            <w:bCs/>
            <w:color w:val="auto"/>
            <w:sz w:val="28"/>
            <w:szCs w:val="28"/>
            <w:lang w:val="en-GB"/>
          </w:rPr>
          <w:t>http://www.ub.edu/aeche/</w:t>
        </w:r>
      </w:hyperlink>
    </w:p>
    <w:p w:rsidR="00C20BB1" w:rsidRPr="00551A8A" w:rsidRDefault="00C20BB1" w:rsidP="00C20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auto"/>
          <w:sz w:val="28"/>
          <w:szCs w:val="28"/>
          <w:shd w:val="clear" w:color="auto" w:fill="FFFFFF"/>
          <w:lang w:val="en-GB"/>
        </w:rPr>
      </w:pPr>
      <w:r w:rsidRPr="00551A8A">
        <w:rPr>
          <w:bCs/>
          <w:sz w:val="28"/>
          <w:szCs w:val="28"/>
          <w:lang w:val="en-GB"/>
        </w:rPr>
        <w:t xml:space="preserve">12. Union for the Mediterranean. 3-d Arab-Euro Conference on Higher Education (AECHE). </w:t>
      </w:r>
      <w:r w:rsidRPr="00551A8A">
        <w:rPr>
          <w:rStyle w:val="a4"/>
          <w:b w:val="0"/>
          <w:sz w:val="28"/>
          <w:szCs w:val="28"/>
          <w:shd w:val="clear" w:color="auto" w:fill="FFFFFF"/>
          <w:lang w:val="en-GB"/>
        </w:rPr>
        <w:t xml:space="preserve">University of Barcelona, Barcelona, 25-27 May 2016. </w:t>
      </w:r>
      <w:r w:rsidRPr="00551A8A">
        <w:rPr>
          <w:sz w:val="28"/>
          <w:szCs w:val="28"/>
          <w:shd w:val="clear" w:color="auto" w:fill="FFFFFF"/>
          <w:lang w:val="en-US"/>
        </w:rPr>
        <w:t xml:space="preserve">[Electronic resource]. – URL: </w:t>
      </w:r>
      <w:hyperlink r:id="rId11" w:history="1">
        <w:r w:rsidRPr="00551A8A">
          <w:rPr>
            <w:rStyle w:val="a5"/>
            <w:color w:val="auto"/>
            <w:sz w:val="28"/>
            <w:szCs w:val="28"/>
            <w:shd w:val="clear" w:color="auto" w:fill="FFFFFF"/>
            <w:lang w:val="en-GB"/>
          </w:rPr>
          <w:t>http://ufmsecretariat.org/3rd-arab-euro-conference-on-higher-education-aeche/</w:t>
        </w:r>
      </w:hyperlink>
    </w:p>
    <w:p w:rsidR="00C20BB1" w:rsidRDefault="00C20BB1" w:rsidP="00C20B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GB"/>
        </w:rPr>
      </w:pPr>
    </w:p>
    <w:p w:rsidR="00C20BB1" w:rsidRPr="00261185" w:rsidRDefault="00C20BB1" w:rsidP="0026118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  <w:lang w:val="en-GB"/>
        </w:rPr>
      </w:pPr>
    </w:p>
    <w:p w:rsidR="008161B6" w:rsidRPr="00261185" w:rsidRDefault="008161B6" w:rsidP="002611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161B6" w:rsidRPr="00261185" w:rsidSect="002611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20A7"/>
    <w:multiLevelType w:val="multilevel"/>
    <w:tmpl w:val="D02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C191B"/>
    <w:multiLevelType w:val="multilevel"/>
    <w:tmpl w:val="B3D6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E"/>
    <w:rsid w:val="00261185"/>
    <w:rsid w:val="0028284A"/>
    <w:rsid w:val="002E0A07"/>
    <w:rsid w:val="003700DC"/>
    <w:rsid w:val="00537019"/>
    <w:rsid w:val="00551A8A"/>
    <w:rsid w:val="008161B6"/>
    <w:rsid w:val="00901CDE"/>
    <w:rsid w:val="009B35D9"/>
    <w:rsid w:val="009E62B8"/>
    <w:rsid w:val="00BF49CB"/>
    <w:rsid w:val="00C20BB1"/>
    <w:rsid w:val="00CC08FF"/>
    <w:rsid w:val="00D553ED"/>
    <w:rsid w:val="00D83031"/>
    <w:rsid w:val="00EE49C0"/>
    <w:rsid w:val="00E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35D9"/>
    <w:rPr>
      <w:b/>
      <w:bCs/>
    </w:rPr>
  </w:style>
  <w:style w:type="character" w:styleId="a5">
    <w:name w:val="Hyperlink"/>
    <w:uiPriority w:val="99"/>
    <w:unhideWhenUsed/>
    <w:rsid w:val="00C20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35D9"/>
    <w:rPr>
      <w:b/>
      <w:bCs/>
    </w:rPr>
  </w:style>
  <w:style w:type="character" w:styleId="a5">
    <w:name w:val="Hyperlink"/>
    <w:uiPriority w:val="99"/>
    <w:unhideWhenUsed/>
    <w:rsid w:val="00C2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aeche/first_aech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u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.org/" TargetMode="External"/><Relationship Id="rId11" Type="http://schemas.openxmlformats.org/officeDocument/2006/relationships/hyperlink" Target="http://ufmsecretariat.org/3rd-arab-euro-conference-on-higher-education-aech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b.edu/ae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a.be/Libraries/publications-homepage-list/EUA_International_Survey.pdf?sfvrs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Пользователь Windows</cp:lastModifiedBy>
  <cp:revision>13</cp:revision>
  <dcterms:created xsi:type="dcterms:W3CDTF">2016-12-19T09:08:00Z</dcterms:created>
  <dcterms:modified xsi:type="dcterms:W3CDTF">2017-12-13T12:51:00Z</dcterms:modified>
</cp:coreProperties>
</file>