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68" w:rsidRPr="00410C8B" w:rsidRDefault="00C26E68" w:rsidP="007C0506">
      <w:pPr>
        <w:tabs>
          <w:tab w:val="left" w:pos="-142"/>
          <w:tab w:val="left" w:pos="0"/>
          <w:tab w:val="left" w:pos="142"/>
        </w:tabs>
        <w:spacing w:after="0" w:line="240" w:lineRule="auto"/>
        <w:ind w:firstLine="709"/>
        <w:jc w:val="center"/>
        <w:rPr>
          <w:rFonts w:ascii="Arial" w:hAnsi="Arial" w:cs="Arial"/>
          <w:b/>
          <w:spacing w:val="-2"/>
          <w:sz w:val="20"/>
          <w:szCs w:val="20"/>
          <w:lang w:val="en-US"/>
        </w:rPr>
      </w:pPr>
      <w:r w:rsidRPr="007C0506">
        <w:rPr>
          <w:rFonts w:ascii="Arial" w:hAnsi="Arial" w:cs="Arial"/>
          <w:b/>
          <w:spacing w:val="-2"/>
          <w:sz w:val="20"/>
          <w:szCs w:val="20"/>
          <w:lang w:val="en-US"/>
        </w:rPr>
        <w:t>Petrunok Tetiana.</w:t>
      </w:r>
    </w:p>
    <w:p w:rsidR="00C26E68" w:rsidRDefault="008961A1" w:rsidP="007C0506">
      <w:pPr>
        <w:tabs>
          <w:tab w:val="left" w:pos="-142"/>
          <w:tab w:val="left" w:pos="0"/>
          <w:tab w:val="left" w:pos="142"/>
        </w:tabs>
        <w:spacing w:after="0" w:line="240" w:lineRule="auto"/>
        <w:ind w:firstLine="709"/>
        <w:jc w:val="center"/>
        <w:rPr>
          <w:rFonts w:ascii="Arial" w:hAnsi="Arial" w:cs="Arial"/>
          <w:b/>
          <w:spacing w:val="-2"/>
          <w:sz w:val="20"/>
          <w:szCs w:val="20"/>
          <w:lang w:val="en-US"/>
        </w:rPr>
      </w:pPr>
      <w:r>
        <w:rPr>
          <w:rFonts w:ascii="Arial" w:hAnsi="Arial" w:cs="Arial"/>
          <w:b/>
          <w:spacing w:val="-2"/>
          <w:sz w:val="20"/>
          <w:szCs w:val="20"/>
          <w:lang w:val="en-US"/>
        </w:rPr>
        <w:t>The peculiarities of physics teaching in constructing higher educational establishments</w:t>
      </w:r>
    </w:p>
    <w:p w:rsidR="008961A1" w:rsidRPr="008961A1" w:rsidRDefault="008961A1" w:rsidP="007C0506">
      <w:pPr>
        <w:tabs>
          <w:tab w:val="left" w:pos="-142"/>
          <w:tab w:val="left" w:pos="0"/>
          <w:tab w:val="left" w:pos="142"/>
        </w:tabs>
        <w:spacing w:after="0" w:line="240" w:lineRule="auto"/>
        <w:ind w:firstLine="709"/>
        <w:jc w:val="center"/>
        <w:rPr>
          <w:rFonts w:ascii="Arial" w:hAnsi="Arial" w:cs="Arial"/>
          <w:b/>
          <w:spacing w:val="-2"/>
          <w:sz w:val="20"/>
          <w:szCs w:val="20"/>
          <w:lang w:val="en-US"/>
        </w:rPr>
      </w:pPr>
      <w:bookmarkStart w:id="0" w:name="_GoBack"/>
      <w:bookmarkEnd w:id="0"/>
    </w:p>
    <w:p w:rsidR="00C26E68" w:rsidRPr="007C0506" w:rsidRDefault="00C26E68" w:rsidP="007C0506">
      <w:pPr>
        <w:keepNext/>
        <w:widowControl w:val="0"/>
        <w:spacing w:after="0" w:line="240" w:lineRule="auto"/>
        <w:ind w:firstLine="709"/>
        <w:jc w:val="both"/>
        <w:outlineLvl w:val="0"/>
        <w:rPr>
          <w:rFonts w:ascii="Arial" w:hAnsi="Arial" w:cs="Arial"/>
          <w:bCs/>
          <w:kern w:val="32"/>
          <w:sz w:val="20"/>
          <w:szCs w:val="20"/>
          <w:lang w:val="en-GB" w:eastAsia="ru-RU"/>
        </w:rPr>
      </w:pPr>
      <w:r w:rsidRPr="007C0506">
        <w:rPr>
          <w:rFonts w:ascii="Arial" w:hAnsi="Arial" w:cs="Arial"/>
          <w:bCs/>
          <w:kern w:val="32"/>
          <w:sz w:val="20"/>
          <w:szCs w:val="20"/>
          <w:lang w:eastAsia="ru-RU"/>
        </w:rPr>
        <w:t>It is marked in the article, that building industry needs the far of highly skilled specialists, demand on that grows constantly.</w:t>
      </w:r>
      <w:r w:rsidRPr="007C0506">
        <w:rPr>
          <w:rFonts w:ascii="Arial" w:hAnsi="Arial" w:cs="Arial"/>
          <w:sz w:val="20"/>
          <w:szCs w:val="20"/>
        </w:rPr>
        <w:t xml:space="preserve"> </w:t>
      </w:r>
      <w:r w:rsidRPr="007C0506">
        <w:rPr>
          <w:rFonts w:ascii="Arial" w:hAnsi="Arial" w:cs="Arial"/>
          <w:bCs/>
          <w:kern w:val="32"/>
          <w:sz w:val="20"/>
          <w:szCs w:val="20"/>
          <w:lang w:eastAsia="ru-RU"/>
        </w:rPr>
        <w:t xml:space="preserve">For this reason in the conditions of intensive development of building technique, building technologies and materials sound fundamental preparation of students of building universities acquires a yet greater value, determines fundamentally the new going near trade education that predetermines the important feature of preparation of specialists of building industry from physics.  </w:t>
      </w:r>
    </w:p>
    <w:p w:rsidR="00C26E68" w:rsidRPr="007C0506" w:rsidRDefault="00C26E68" w:rsidP="007C0506">
      <w:pPr>
        <w:keepNext/>
        <w:widowControl w:val="0"/>
        <w:spacing w:after="0" w:line="240" w:lineRule="auto"/>
        <w:ind w:firstLine="709"/>
        <w:jc w:val="both"/>
        <w:outlineLvl w:val="0"/>
        <w:rPr>
          <w:rFonts w:ascii="Arial" w:hAnsi="Arial" w:cs="Arial"/>
          <w:bCs/>
          <w:kern w:val="32"/>
          <w:sz w:val="20"/>
          <w:szCs w:val="20"/>
          <w:lang w:val="en-GB" w:eastAsia="ru-RU"/>
        </w:rPr>
      </w:pPr>
      <w:r>
        <w:rPr>
          <w:rFonts w:ascii="Arial" w:hAnsi="Arial" w:cs="Arial"/>
          <w:bCs/>
          <w:kern w:val="32"/>
          <w:sz w:val="20"/>
          <w:szCs w:val="20"/>
          <w:lang w:val="en-GB" w:eastAsia="ru-RU"/>
        </w:rPr>
        <w:t>The</w:t>
      </w:r>
      <w:r w:rsidRPr="007C0506">
        <w:rPr>
          <w:rFonts w:ascii="Arial" w:hAnsi="Arial" w:cs="Arial"/>
          <w:bCs/>
          <w:kern w:val="32"/>
          <w:sz w:val="20"/>
          <w:szCs w:val="20"/>
          <w:lang w:eastAsia="ru-RU"/>
        </w:rPr>
        <w:t xml:space="preserve"> author distinguishes the features of studies of physics in building universities and notices that physics behaves to those fundamental sciences that allow easily to master and understand disciplines of professional cycle of preparation.</w:t>
      </w:r>
      <w:r w:rsidRPr="007C0506">
        <w:rPr>
          <w:rFonts w:ascii="Arial" w:hAnsi="Arial" w:cs="Arial"/>
          <w:sz w:val="20"/>
          <w:szCs w:val="20"/>
        </w:rPr>
        <w:t xml:space="preserve"> </w:t>
      </w:r>
      <w:r w:rsidRPr="007C0506">
        <w:rPr>
          <w:rFonts w:ascii="Arial" w:hAnsi="Arial" w:cs="Arial"/>
          <w:bCs/>
          <w:kern w:val="32"/>
          <w:sz w:val="20"/>
          <w:szCs w:val="20"/>
          <w:lang w:eastAsia="ru-RU"/>
        </w:rPr>
        <w:t>This feature is predefined by that the phenomena and laws of physics make fundamental basis of technologies of production. In this connection building universities develop on-line and working tutorials taking into account the features of preparation from the physics oriented to speciality of building direction.</w:t>
      </w:r>
      <w:r w:rsidRPr="007C0506">
        <w:rPr>
          <w:rFonts w:ascii="Arial" w:hAnsi="Arial" w:cs="Arial"/>
          <w:sz w:val="20"/>
          <w:szCs w:val="20"/>
        </w:rPr>
        <w:t xml:space="preserve"> </w:t>
      </w:r>
      <w:r w:rsidRPr="007C0506">
        <w:rPr>
          <w:rFonts w:ascii="Arial" w:hAnsi="Arial" w:cs="Arial"/>
          <w:bCs/>
          <w:kern w:val="32"/>
          <w:sz w:val="20"/>
          <w:szCs w:val="20"/>
          <w:lang w:eastAsia="ru-RU"/>
        </w:rPr>
        <w:t>For separate specialities the certain questions of course of physics are laid out it is more extended and  deep taking into account the necessities of professional preparation.</w:t>
      </w:r>
      <w:r w:rsidRPr="007C0506">
        <w:rPr>
          <w:rFonts w:ascii="Arial" w:hAnsi="Arial" w:cs="Arial"/>
          <w:sz w:val="20"/>
          <w:szCs w:val="20"/>
        </w:rPr>
        <w:t xml:space="preserve"> </w:t>
      </w:r>
      <w:r w:rsidRPr="007C0506">
        <w:rPr>
          <w:rFonts w:ascii="Arial" w:hAnsi="Arial" w:cs="Arial"/>
          <w:bCs/>
          <w:kern w:val="32"/>
          <w:sz w:val="20"/>
          <w:szCs w:val="20"/>
          <w:lang w:eastAsia="ru-RU"/>
        </w:rPr>
        <w:t>It is necessary to combine theoretical knowledge with practical, that will allow to the students to learn to use physical knowledge for explanation of the phenomena that take place in reality.</w:t>
      </w:r>
      <w:r w:rsidRPr="007C0506">
        <w:rPr>
          <w:rFonts w:ascii="Arial" w:hAnsi="Arial" w:cs="Arial"/>
          <w:sz w:val="20"/>
          <w:szCs w:val="20"/>
        </w:rPr>
        <w:t xml:space="preserve"> </w:t>
      </w:r>
      <w:r w:rsidRPr="007C0506">
        <w:rPr>
          <w:rFonts w:ascii="Arial" w:hAnsi="Arial" w:cs="Arial"/>
          <w:bCs/>
          <w:kern w:val="32"/>
          <w:sz w:val="20"/>
          <w:szCs w:val="20"/>
          <w:lang w:eastAsia="ru-RU"/>
        </w:rPr>
        <w:t>A course of general physics is obligatory for all specialities, but in the process of educational and working program development the amount of hours is taken into account for the deep study of separate divisions (questions) taking into account the specific of preparation for different specialities.</w:t>
      </w:r>
      <w:r w:rsidRPr="007C0506">
        <w:rPr>
          <w:rFonts w:ascii="Arial" w:hAnsi="Arial" w:cs="Arial"/>
          <w:sz w:val="20"/>
          <w:szCs w:val="20"/>
        </w:rPr>
        <w:t xml:space="preserve"> </w:t>
      </w:r>
      <w:r w:rsidRPr="007C0506">
        <w:rPr>
          <w:rFonts w:ascii="Arial" w:hAnsi="Arial" w:cs="Arial"/>
          <w:bCs/>
          <w:kern w:val="32"/>
          <w:sz w:val="20"/>
          <w:szCs w:val="20"/>
          <w:lang w:eastAsia="ru-RU"/>
        </w:rPr>
        <w:t>The professionally oriented preparation from physics gives possibility to the student not only to obtain theoretical knowledge but also develop professional skills and professional thinking.</w:t>
      </w:r>
    </w:p>
    <w:p w:rsidR="00C26E68" w:rsidRPr="007C0506" w:rsidRDefault="00C26E68" w:rsidP="007C0506">
      <w:pPr>
        <w:widowControl w:val="0"/>
        <w:spacing w:after="0" w:line="240" w:lineRule="auto"/>
        <w:jc w:val="both"/>
        <w:rPr>
          <w:rFonts w:ascii="Arial" w:hAnsi="Arial" w:cs="Arial"/>
          <w:bCs/>
          <w:sz w:val="20"/>
          <w:szCs w:val="20"/>
          <w:lang w:eastAsia="ru-RU"/>
        </w:rPr>
      </w:pPr>
      <w:r w:rsidRPr="007C0506">
        <w:rPr>
          <w:rFonts w:ascii="Arial" w:hAnsi="Arial" w:cs="Arial"/>
          <w:bCs/>
          <w:kern w:val="32"/>
          <w:sz w:val="20"/>
          <w:szCs w:val="20"/>
          <w:lang w:val="en-GB" w:eastAsia="ru-RU"/>
        </w:rPr>
        <w:t xml:space="preserve">         </w:t>
      </w:r>
      <w:r w:rsidRPr="007C0506">
        <w:rPr>
          <w:rFonts w:ascii="Arial" w:hAnsi="Arial" w:cs="Arial"/>
          <w:bCs/>
          <w:sz w:val="20"/>
          <w:szCs w:val="20"/>
          <w:lang w:eastAsia="ru-RU"/>
        </w:rPr>
        <w:t xml:space="preserve">Reasonably, that the features of studies of physics in building higher educational establishments require developments of methodical approaches, that will allow to regulate and stimulate the cognitive actions of students taking into account a specific them future professional activity, that maybe only in the conditions of integration of maintenance of educational discipline "General physics" with disciplines of professional cycle of preparation. It is shown that the traditional going near teaching of physics will not provide this integration that envisages </w:t>
      </w:r>
      <w:r w:rsidRPr="007C0506">
        <w:rPr>
          <w:rFonts w:ascii="Arial" w:hAnsi="Arial" w:cs="Arial"/>
          <w:bCs/>
          <w:sz w:val="20"/>
          <w:szCs w:val="20"/>
          <w:lang w:eastAsia="ru-RU"/>
        </w:rPr>
        <w:lastRenderedPageBreak/>
        <w:t>the careful analysis of this pedagogical problem  and exposure of ways of her decision.</w:t>
      </w:r>
    </w:p>
    <w:p w:rsidR="00C26E68" w:rsidRPr="007C0506" w:rsidRDefault="00C26E68">
      <w:pPr>
        <w:rPr>
          <w:sz w:val="20"/>
          <w:szCs w:val="20"/>
        </w:rPr>
      </w:pPr>
    </w:p>
    <w:sectPr w:rsidR="00C26E68" w:rsidRPr="007C0506" w:rsidSect="007C0506">
      <w:pgSz w:w="8392" w:h="11907" w:code="11"/>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868"/>
    <w:rsid w:val="000B1C96"/>
    <w:rsid w:val="000D72C3"/>
    <w:rsid w:val="00317868"/>
    <w:rsid w:val="00353FC1"/>
    <w:rsid w:val="00410C8B"/>
    <w:rsid w:val="007C0506"/>
    <w:rsid w:val="00892099"/>
    <w:rsid w:val="008961A1"/>
    <w:rsid w:val="008C63B5"/>
    <w:rsid w:val="008E1499"/>
    <w:rsid w:val="009075DA"/>
    <w:rsid w:val="00BD2748"/>
    <w:rsid w:val="00C26E68"/>
    <w:rsid w:val="00DB0AF9"/>
    <w:rsid w:val="00F1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0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98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9</cp:revision>
  <dcterms:created xsi:type="dcterms:W3CDTF">2015-10-12T07:35:00Z</dcterms:created>
  <dcterms:modified xsi:type="dcterms:W3CDTF">2015-10-15T12:23:00Z</dcterms:modified>
</cp:coreProperties>
</file>